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520" w:after="240" w:line="240" w:lineRule="auto"/>
        <w:jc w:val="center"/>
      </w:pPr>
      <w:r>
        <w:drawing>
          <wp:inline xmlns:a="http://schemas.openxmlformats.org/drawingml/2006/main" xmlns:pic="http://schemas.openxmlformats.org/drawingml/2006/picture">
            <wp:extent cx="1044000" cy="10236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-nbs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102362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40" w:lineRule="auto" w:before="0" w:after="0"/>
        <w:jc w:val="center"/>
      </w:pPr>
      <w:r>
        <w:rPr>
          <w:rFonts w:ascii="TH Sarabun New" w:hAnsi="TH Sarabun New" w:cs="TH Sarabun New" w:eastAsia="TH Sarabun New"/>
          <w:b/>
          <w:i w:val="0"/>
          <w:sz w:val="56"/>
          <w:szCs w:val="56"/>
        </w:rPr>
        <w:t>รายงานการศึกษากลุ่ม</w:t>
      </w:r>
    </w:p>
    <w:p>
      <w:pPr>
        <w:spacing w:line="240" w:lineRule="auto" w:before="0" w:after="560"/>
        <w:jc w:val="center"/>
      </w:pPr>
      <w:r>
        <w:rPr>
          <w:rFonts w:ascii="TH Sarabun New" w:hAnsi="TH Sarabun New" w:cs="TH Sarabun New" w:eastAsia="TH Sarabun New"/>
          <w:b/>
          <w:i w:val="0"/>
          <w:sz w:val="56"/>
          <w:szCs w:val="56"/>
        </w:rPr>
        <w:t>(Group Project)</w:t>
      </w:r>
    </w:p>
    <w:p>
      <w:pPr>
        <w:spacing w:line="240" w:lineRule="auto" w:before="0" w:after="80"/>
        <w:jc w:val="center"/>
      </w:pPr>
      <w:r>
        <w:rPr>
          <w:rFonts w:ascii="TH Sarabun New" w:hAnsi="TH Sarabun New" w:cs="TH Sarabun New" w:eastAsia="TH Sarabun New"/>
          <w:b/>
          <w:i w:val="0"/>
          <w:sz w:val="48"/>
          <w:szCs w:val="48"/>
        </w:rPr>
        <w:t>เรื่อง</w:t>
      </w:r>
    </w:p>
    <w:p>
      <w:pPr>
        <w:spacing w:line="276" w:lineRule="auto" w:before="0" w:after="560"/>
        <w:jc w:val="center"/>
      </w:pPr>
      <w:r>
        <w:rPr>
          <w:rFonts w:ascii="TH Sarabun New" w:hAnsi="TH Sarabun New" w:cs="TH Sarabun New" w:eastAsia="TH Sarabun New"/>
          <w:b/>
          <w:i w:val="0"/>
          <w:sz w:val="40"/>
          <w:szCs w:val="40"/>
        </w:rPr>
        <w:t>แนวทางการบูรณาการระบบคมนาคมขนส่งเพื่อเมืองยุคใหม่ ผ่านกรอบ 4 เสาหลัก โดยใช้จังหวัดสมุทรปราการเป็นพื้นที่นำร่อง</w:t>
      </w:r>
    </w:p>
    <w:p>
      <w:pPr>
        <w:spacing w:line="240" w:lineRule="auto" w:before="0" w:after="800"/>
        <w:jc w:val="center"/>
      </w:pPr>
      <w:r>
        <w:rPr>
          <w:rFonts w:ascii="TH Sarabun New" w:hAnsi="TH Sarabun New" w:cs="TH Sarabun New" w:eastAsia="TH Sarabun New"/>
          <w:b/>
          <w:i w:val="0"/>
          <w:sz w:val="48"/>
          <w:szCs w:val="48"/>
        </w:rPr>
        <w:t>จัดทำโดย กลุ่มที่ ......... รุ่นที่ 8</w:t>
      </w:r>
    </w:p>
    <w:p>
      <w:pPr>
        <w:spacing w:line="240" w:lineRule="auto" w:before="0" w:after="0"/>
        <w:jc w:val="center"/>
      </w:pPr>
      <w:r>
        <w:rPr>
          <w:rFonts w:ascii="TH Sarabun New" w:hAnsi="TH Sarabun New" w:cs="TH Sarabun New" w:eastAsia="TH Sarabun New"/>
          <w:b/>
          <w:i w:val="0"/>
          <w:sz w:val="44"/>
          <w:szCs w:val="44"/>
        </w:rPr>
        <w:t>รายงานนี้เป็นส่วนหนึ่งของการฝึกอบรม</w:t>
      </w:r>
    </w:p>
    <w:p>
      <w:pPr>
        <w:spacing w:line="240" w:lineRule="auto" w:before="0" w:after="0"/>
        <w:jc w:val="center"/>
      </w:pPr>
      <w:r>
        <w:rPr>
          <w:rFonts w:ascii="TH Sarabun New" w:hAnsi="TH Sarabun New" w:cs="TH Sarabun New" w:eastAsia="TH Sarabun New"/>
          <w:b/>
          <w:i w:val="0"/>
          <w:sz w:val="44"/>
          <w:szCs w:val="44"/>
        </w:rPr>
        <w:t>หลักสูตร นักบริหารระดับสูงกระทรวงคมนาคม (นบส.คค.) รุ่นที่ 8</w:t>
      </w:r>
    </w:p>
    <w:p>
      <w:pPr>
        <w:spacing w:line="240" w:lineRule="auto" w:before="0" w:after="0"/>
        <w:jc w:val="center"/>
      </w:pPr>
      <w:r>
        <w:rPr>
          <w:rFonts w:ascii="TH Sarabun New" w:hAnsi="TH Sarabun New" w:cs="TH Sarabun New" w:eastAsia="TH Sarabun New"/>
          <w:b/>
          <w:i w:val="0"/>
          <w:sz w:val="44"/>
          <w:szCs w:val="44"/>
        </w:rPr>
        <w:t>ประจำปี 2569</w:t>
      </w:r>
    </w:p>
    <w:p>
      <w:pPr>
        <w:spacing w:line="240" w:lineRule="auto" w:before="0" w:after="0"/>
        <w:jc w:val="center"/>
      </w:pPr>
      <w:r>
        <w:rPr>
          <w:rFonts w:ascii="TH Sarabun New" w:hAnsi="TH Sarabun New" w:cs="TH Sarabun New" w:eastAsia="TH Sarabun New"/>
          <w:b/>
          <w:i w:val="0"/>
          <w:sz w:val="44"/>
          <w:szCs w:val="44"/>
        </w:rPr>
        <w:t>ลิขสิทธิ์ของกระทรวงคมนาคม</w:t>
      </w:r>
    </w:p>
    <w:p>
      <w:r>
        <w:br w:type="page"/>
      </w:r>
    </w:p>
    <w:p>
      <w:pPr>
        <w:spacing w:before="360" w:after="200" w:line="240" w:lineRule="auto"/>
        <w:jc w:val="center"/>
      </w:pPr>
      <w:r>
        <w:drawing>
          <wp:inline xmlns:a="http://schemas.openxmlformats.org/drawingml/2006/main" xmlns:pic="http://schemas.openxmlformats.org/drawingml/2006/picture">
            <wp:extent cx="827999" cy="811843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-nbs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7999" cy="81184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40" w:lineRule="auto" w:before="0" w:after="0"/>
        <w:jc w:val="center"/>
      </w:pPr>
      <w:r>
        <w:rPr>
          <w:rFonts w:ascii="TH Sarabun New" w:hAnsi="TH Sarabun New" w:cs="TH Sarabun New" w:eastAsia="TH Sarabun New"/>
          <w:b/>
          <w:i w:val="0"/>
          <w:sz w:val="48"/>
          <w:szCs w:val="48"/>
        </w:rPr>
        <w:t>รายงานการศึกษากลุ่ม</w:t>
      </w:r>
    </w:p>
    <w:p>
      <w:pPr>
        <w:spacing w:line="240" w:lineRule="auto" w:before="0" w:after="440"/>
        <w:jc w:val="center"/>
      </w:pPr>
      <w:r>
        <w:rPr>
          <w:rFonts w:ascii="TH Sarabun New" w:hAnsi="TH Sarabun New" w:cs="TH Sarabun New" w:eastAsia="TH Sarabun New"/>
          <w:b/>
          <w:i w:val="0"/>
          <w:sz w:val="48"/>
          <w:szCs w:val="48"/>
        </w:rPr>
        <w:t>(Group Project)</w:t>
      </w:r>
    </w:p>
    <w:p>
      <w:pPr>
        <w:spacing w:line="240" w:lineRule="auto" w:before="0" w:after="80"/>
        <w:jc w:val="center"/>
      </w:pPr>
      <w:r>
        <w:rPr>
          <w:rFonts w:ascii="TH Sarabun New" w:hAnsi="TH Sarabun New" w:cs="TH Sarabun New" w:eastAsia="TH Sarabun New"/>
          <w:b/>
          <w:i w:val="0"/>
          <w:sz w:val="40"/>
          <w:szCs w:val="40"/>
        </w:rPr>
        <w:t>เรื่อง</w:t>
      </w:r>
    </w:p>
    <w:p>
      <w:pPr>
        <w:spacing w:line="264" w:lineRule="auto" w:before="0" w:after="440"/>
        <w:jc w:val="center"/>
      </w:pPr>
      <w:r>
        <w:rPr>
          <w:rFonts w:ascii="TH Sarabun New" w:hAnsi="TH Sarabun New" w:cs="TH Sarabun New" w:eastAsia="TH Sarabun New"/>
          <w:b/>
          <w:i w:val="0"/>
          <w:sz w:val="36"/>
          <w:szCs w:val="36"/>
        </w:rPr>
        <w:t>แนวทางการบูรณาการระบบคมนาคมขนส่งเพื่อเมืองยุคใหม่ ผ่านกรอบ 4 เสาหลัก โดยใช้จังหวัดสมุทรปราการเป็นพื้นที่นำร่อง</w:t>
      </w:r>
    </w:p>
    <w:p>
      <w:pPr>
        <w:spacing w:line="240" w:lineRule="auto" w:before="0" w:after="200"/>
        <w:jc w:val="center"/>
      </w:pPr>
      <w:r>
        <w:rPr>
          <w:rFonts w:ascii="TH Sarabun New" w:hAnsi="TH Sarabun New" w:cs="TH Sarabun New" w:eastAsia="TH Sarabun New"/>
          <w:b/>
          <w:i w:val="0"/>
          <w:sz w:val="40"/>
          <w:szCs w:val="40"/>
        </w:rPr>
        <w:t>จัดทำโดย กลุ่มที่ ......... รุ่นที่ 8</w:t>
      </w:r>
    </w:p>
    <w:p>
      <w:pPr>
        <w:spacing w:line="240" w:lineRule="auto" w:before="0" w:after="6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1. ชื่อ ............................. นามสกุล .............................</w:t>
      </w:r>
    </w:p>
    <w:p>
      <w:pPr>
        <w:spacing w:line="240" w:lineRule="auto" w:before="0" w:after="6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2. ชื่อ ............................. นามสกุล .............................</w:t>
      </w:r>
    </w:p>
    <w:p>
      <w:pPr>
        <w:spacing w:line="240" w:lineRule="auto" w:before="0" w:after="6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3. ชื่อ ............................. นามสกุล .............................</w:t>
      </w:r>
    </w:p>
    <w:p>
      <w:pPr>
        <w:spacing w:line="240" w:lineRule="auto" w:before="0" w:after="6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4. ชื่อ ............................. นามสกุล .............................</w:t>
      </w:r>
    </w:p>
    <w:p>
      <w:pPr>
        <w:spacing w:line="240" w:lineRule="auto" w:before="0" w:after="6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5. ชื่อ ............................. นามสกุล .............................</w:t>
      </w:r>
    </w:p>
    <w:p>
      <w:pPr>
        <w:spacing w:line="240" w:lineRule="auto" w:before="0" w:after="6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6. ชื่อ ............................. นามสกุล .............................</w:t>
      </w:r>
    </w:p>
    <w:p>
      <w:pPr>
        <w:spacing w:line="240" w:lineRule="auto" w:before="0" w:after="6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7. ชื่อ ............................. นามสกุล .............................</w:t>
      </w:r>
    </w:p>
    <w:p>
      <w:pPr>
        <w:spacing w:line="240" w:lineRule="auto" w:before="440" w:after="0"/>
        <w:jc w:val="center"/>
      </w:pPr>
      <w:r>
        <w:rPr>
          <w:rFonts w:ascii="TH Sarabun New" w:hAnsi="TH Sarabun New" w:cs="TH Sarabun New" w:eastAsia="TH Sarabun New"/>
          <w:b/>
          <w:i w:val="0"/>
          <w:sz w:val="44"/>
          <w:szCs w:val="44"/>
        </w:rPr>
        <w:t>รายงานนี้เป็นส่วนหนึ่งของการฝึกอบรม</w:t>
      </w:r>
    </w:p>
    <w:p>
      <w:pPr>
        <w:spacing w:line="240" w:lineRule="auto" w:before="0" w:after="0"/>
        <w:jc w:val="center"/>
      </w:pPr>
      <w:r>
        <w:rPr>
          <w:rFonts w:ascii="TH Sarabun New" w:hAnsi="TH Sarabun New" w:cs="TH Sarabun New" w:eastAsia="TH Sarabun New"/>
          <w:b/>
          <w:i w:val="0"/>
          <w:sz w:val="44"/>
          <w:szCs w:val="44"/>
        </w:rPr>
        <w:t>หลักสูตร นักบริหารระดับสูงกระทรวงคมนาคม (นบส.คค.) รุ่นที่ 8</w:t>
      </w:r>
    </w:p>
    <w:p>
      <w:pPr>
        <w:spacing w:line="240" w:lineRule="auto" w:before="0" w:after="400"/>
        <w:jc w:val="center"/>
      </w:pPr>
      <w:r>
        <w:rPr>
          <w:rFonts w:ascii="TH Sarabun New" w:hAnsi="TH Sarabun New" w:cs="TH Sarabun New" w:eastAsia="TH Sarabun New"/>
          <w:b/>
          <w:i w:val="0"/>
          <w:sz w:val="44"/>
          <w:szCs w:val="44"/>
        </w:rPr>
        <w:t>ประจำปี 2569</w:t>
      </w:r>
    </w:p>
    <w:p>
      <w:pPr>
        <w:spacing w:line="240" w:lineRule="auto" w:before="0" w:after="0"/>
        <w:jc w:val="center"/>
      </w:pPr>
      <w:r>
        <w:rPr>
          <w:rFonts w:ascii="TH Sarabun New" w:hAnsi="TH Sarabun New" w:cs="TH Sarabun New" w:eastAsia="TH Sarabun New"/>
          <w:b/>
          <w:i w:val="0"/>
          <w:sz w:val="44"/>
          <w:szCs w:val="44"/>
        </w:rPr>
        <w:t>กระทรวงคมนาคม</w:t>
      </w:r>
    </w:p>
    <w:p>
      <w:r>
        <w:br w:type="page"/>
      </w:r>
    </w:p>
    <w:p>
      <w:pPr>
        <w:spacing w:before="480" w:after="280" w:line="240" w:lineRule="auto"/>
        <w:jc w:val="center"/>
      </w:pPr>
      <w:r>
        <w:drawing>
          <wp:inline xmlns:a="http://schemas.openxmlformats.org/drawingml/2006/main" xmlns:pic="http://schemas.openxmlformats.org/drawingml/2006/picture">
            <wp:extent cx="900000" cy="882439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-nbs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88243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40" w:lineRule="auto" w:before="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36"/>
          <w:szCs w:val="36"/>
        </w:rPr>
        <w:t>(หน้าอนุมัติ)</w:t>
      </w:r>
    </w:p>
    <w:p>
      <w:pPr>
        <w:spacing w:line="240" w:lineRule="auto" w:before="0" w:after="480"/>
        <w:jc w:val="center"/>
      </w:pPr>
      <w:r>
        <w:rPr>
          <w:rFonts w:ascii="TH Sarabun New" w:hAnsi="TH Sarabun New" w:cs="TH Sarabun New" w:eastAsia="TH Sarabun New"/>
          <w:b/>
          <w:i w:val="0"/>
          <w:sz w:val="36"/>
          <w:szCs w:val="36"/>
        </w:rPr>
        <w:t>กระทรวงคมนาคม</w:t>
      </w:r>
    </w:p>
    <w:p>
      <w:pPr>
        <w:spacing w:line="240" w:lineRule="auto" w:after="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เอกสารรายงานการศึกษากลุ่มนี้ อนุมัติให้เป็นส่วนหนึ่งของการฝึกอบรมหลักสูตรนักบริหารระดับสูงกระทรวงคมนาคม (นบส.คค.) รุ่นที่ 8 ประจำปี 2569</w:t>
      </w:r>
    </w:p>
    <w:p>
      <w:pPr>
        <w:spacing w:line="240" w:lineRule="auto" w:before="0" w:after="0"/>
        <w:jc w:val="left"/>
      </w:pPr>
    </w:p>
    <w:p>
      <w:pPr>
        <w:spacing w:line="240" w:lineRule="auto" w:before="0" w:after="0"/>
        <w:jc w:val="left"/>
      </w:pPr>
    </w:p>
    <w:p>
      <w:pPr>
        <w:spacing w:line="240" w:lineRule="auto" w:before="200" w:after="4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ลงชื่อ .....................................................................</w:t>
      </w:r>
    </w:p>
    <w:p>
      <w:pPr>
        <w:spacing w:line="240" w:lineRule="auto" w:before="0" w:after="4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( .................................................................... )</w:t>
      </w:r>
    </w:p>
    <w:p>
      <w:pPr>
        <w:spacing w:line="240" w:lineRule="auto" w:before="0" w:after="8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อาจารย์ที่ปรึกษา</w:t>
      </w:r>
    </w:p>
    <w:p>
      <w:pPr>
        <w:spacing w:line="240" w:lineRule="auto" w:before="200" w:after="4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ลงชื่อ .....................................................................</w:t>
      </w:r>
    </w:p>
    <w:p>
      <w:pPr>
        <w:spacing w:line="240" w:lineRule="auto" w:before="0" w:after="4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( .................................................................... )</w:t>
      </w:r>
    </w:p>
    <w:p>
      <w:pPr>
        <w:spacing w:line="240" w:lineRule="auto" w:before="0" w:after="8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คณะกรรมการวิพากษ์</w:t>
      </w:r>
    </w:p>
    <w:p>
      <w:pPr>
        <w:spacing w:line="240" w:lineRule="auto" w:before="200" w:after="4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ลงชื่อ .....................................................................</w:t>
      </w:r>
    </w:p>
    <w:p>
      <w:pPr>
        <w:spacing w:line="240" w:lineRule="auto" w:before="0" w:after="4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( .................................................................... )</w:t>
      </w:r>
    </w:p>
    <w:p>
      <w:pPr>
        <w:spacing w:line="240" w:lineRule="auto" w:before="0" w:after="8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คณะกรรมการวิพากษ์</w:t>
      </w:r>
    </w:p>
    <w:p>
      <w:pPr>
        <w:spacing w:line="240" w:lineRule="auto" w:before="200" w:after="4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ลงชื่อ .....................................................................</w:t>
      </w:r>
    </w:p>
    <w:p>
      <w:pPr>
        <w:spacing w:line="240" w:lineRule="auto" w:before="0" w:after="4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( .................................................................... )</w:t>
      </w:r>
    </w:p>
    <w:p>
      <w:pPr>
        <w:spacing w:line="240" w:lineRule="auto" w:before="0" w:after="8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คณะกรรมการวิพากษ์</w:t>
      </w:r>
    </w:p>
    <w:p>
      <w:pPr>
        <w:sectPr>
          <w:pgSz w:w="11906" w:h="16838"/>
          <w:pgMar w:top="2160" w:right="1440" w:bottom="1440" w:left="2160" w:header="720" w:footer="720" w:gutter="0"/>
          <w:cols w:space="720"/>
          <w:docGrid w:linePitch="360"/>
        </w:sectPr>
      </w:pPr>
    </w:p>
    <w:p>
      <w:pPr>
        <w:spacing w:line="240" w:lineRule="auto" w:before="0" w:after="320"/>
        <w:jc w:val="center"/>
      </w:pPr>
      <w:r>
        <w:rPr>
          <w:rFonts w:ascii="TH Sarabun New" w:hAnsi="TH Sarabun New" w:cs="TH Sarabun New" w:eastAsia="TH Sarabun New"/>
          <w:b/>
          <w:i w:val="0"/>
          <w:sz w:val="40"/>
          <w:szCs w:val="40"/>
        </w:rPr>
        <w:t>บทสรุปสำหรับผู้บริหาร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รายงานการศึกษากลุ่มฉบับนี้นำเสนอข้อเสนอเชิงนโยบายเรื่อง "แนวทางการบูรณาการระบบคมนาคมขนส่งเพื่อเมืองยุคใหม่ ผ่านกรอบ 4 เสาหลัก โดยใช้จังหวัดสมุทรปราการเป็นพื้นที่นำร่อง" เพื่อแก้ปัญหาการคมนาคมขนส่งในเขตเมืองของประเทศไทยอย่างเป็นระบบและบูรณาการข้ามหน่วยงาน ภายใต้กรอบของพระราชบัญญัติระบบตั๋วร่วม พ.ศ. 2568 ซึ่งเป็นกฎหมายใหม่ที่เปิดโอกาสให้เกิดการบูรณาการระบบตั๋วร่วมแบบครบวงจรเป็นครั้งแรกของประเทศไทย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ปัญหาการจราจรในเขตเมืองสร้างความสูญเสียทางเศรษฐกิจประมาณ 250,000 ล้านบาทต่อปี พร้อมปัญหามลพิษ PM2.5 ระบบตั๋วที่แยกกัน ปัญหา First/Last Mile และมาตรการภาษีที่ไม่จูงใจ หากไม่ดำเนินการใด ๆ เพิ่มเติม ปัญหาเหล่านี้มีแนวโน้มรุนแรงขึ้นจากการขยายตัวของเมือง การเพิ่มขึ้นของยานยนต์ส่วนบุคคล และความเสี่ยงด้านการเปลี่ยนแปลงสภาพภูมิอากาศในพื้นที่ลุ่มต่ำอย่างจังหวัดสมุทรปราการ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คณะผู้จัดทำเสนอกรอบ 4 เสาหลักที่ต้อง "ดำเนินการพร้อมกัน" ได้แก่ (1) ระบบตั๋วร่วม (2) แอปพลิเคชัน MaaS (3) โครงสร้างพื้นฐานสำหรับคนเดิน (Complete Streets) และ (4) มาตรการทางภาษีและเศรษฐศาสตร์ พร้อม 5 กลไกสนับสนุน โดยใช้จังหวัดสมุทรปราการเป็นพื้นที่นำร่องระยะ 3 ปี (พ.ศ. 2570-2572) ก่อนขยายผลทั่วประเทศภายในปี พ.ศ. 2576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งบประมาณรวมตลอด 10 ปี ประมาณ 12,000 ล้านบาท (คิดเป็นเพียงร้อยละ 0.5 ของงบประมาณกระทรวงคมนาคม 10 ปี) ขณะที่รายได้ใหม่จากมาตรการภาษีและค่าธรรมเนียมประเมินไว้ที่ 27,000-42,000 ล้านบาทต่อปี ส่งผลให้อัตราส่วนผลตอบแทนต่อต้นทุน (BCR) อยู่ในระดับ 8-12 เท่า โดยมีเป้าหมายเพิ่มสัดส่วนการเดินทางด้วยระบบขนส่งสาธารณะเป็นร้อยละ 20 และลดการปล่อย CO2 ภาคขนส่งเมืองลงร้อยละ 30 ภายในปี พ.ศ. 2576 ทั้งนี้ กุญแจความสำเร็จคือยุทธศาสตร์ "Public-Led + Phased + Coexist" ที่ยึดบทเรียนความล้มเหลวของ Whim Helsinki และความสำเร็จของ Transport for London เป็นแนวทาง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ในด้านระเบียบวิธีการศึกษา คณะผู้จัดทำใช้การศึกษาเชิงคุณภาพโดยการวิเคราะห์ข้อมูลทุติยภูมิ (Secondary Data) จากเอกสารนโยบาย กฎหมาย รายงานวิชาการ และสถิติของหน่วยงานที่เกี่ยวข้อง ร่วมกับการทบทวนวรรณกรรมและกรณีศึกษาในต่างประเทศ ตลอดจนเครื่องมือวิเคราะห์ SWOT และ PESTEL เพื่อสังเคราะห์เป็นข้อเสนอเชิงนโยบายที่นำไปปฏิบัติได้จริง</w:t>
      </w:r>
    </w:p>
    <w:p>
      <w:r>
        <w:br w:type="page"/>
      </w:r>
    </w:p>
    <w:p>
      <w:pPr>
        <w:spacing w:line="240" w:lineRule="auto" w:before="0" w:after="320"/>
        <w:jc w:val="center"/>
      </w:pPr>
      <w:r>
        <w:rPr>
          <w:rFonts w:ascii="TH Sarabun New" w:hAnsi="TH Sarabun New" w:cs="TH Sarabun New" w:eastAsia="TH Sarabun New"/>
          <w:b/>
          <w:i w:val="0"/>
          <w:sz w:val="40"/>
          <w:szCs w:val="40"/>
        </w:rPr>
        <w:t>กิตติกรรมประกาศ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รายงานการศึกษากลุ่มฉบับนี้สำเร็จลุล่วงได้ด้วยความกรุณาของคณะกรรมการอาจารย์ที่ปรึกษา หลักสูตรนักบริหารระดับสูงกระทรวงคมนาคม (นบส.คค.) รุ่นที่ 8 ที่ได้ให้คำปรึกษา ชี้แนะ และให้ข้อคิดเห็นอันเป็นประโยชน์อย่างยิ่งตลอดระยะเวลาการจัดทำรายงาน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คณะผู้จัดทำขอขอบคุณผู้บริหารและบุคลากรของสำนักงานปลัดกระทรวงคมนาคม สำนักงานนโยบายและแผนการขนส่งและจราจร (สนข.) และหน่วยงานในสังกัดกระทรวงคมนาคม ที่ได้เอื้อเฟื้อข้อมูล ตลอดจนหน่วยงานที่เกี่ยวข้องทุกภาคส่วน ที่มีส่วนทำให้รายงานฉบับนี้มีความสมบูรณ์ยิ่งขึ้น หากมีข้อบกพร่องประการใด คณะผู้จัดทำขอน้อมรับไว้เพื่อปรับปรุงแก้ไขต่อไป</w:t>
      </w:r>
    </w:p>
    <w:p>
      <w:pPr>
        <w:spacing w:line="240" w:lineRule="auto" w:before="0" w:after="0"/>
        <w:jc w:val="left"/>
      </w:pPr>
    </w:p>
    <w:p>
      <w:pPr>
        <w:spacing w:line="240" w:lineRule="auto" w:before="0" w:after="40"/>
        <w:jc w:val="righ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>คณะผู้จัดทำ</w:t>
      </w:r>
    </w:p>
    <w:p>
      <w:pPr>
        <w:spacing w:line="240" w:lineRule="auto" w:before="0" w:after="40"/>
        <w:jc w:val="righ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กลุ่มที่ ......... นบส.คค. รุ่นที่ 8</w:t>
      </w:r>
    </w:p>
    <w:p>
      <w:pPr>
        <w:spacing w:line="240" w:lineRule="auto" w:before="0" w:after="0"/>
        <w:jc w:val="righ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พุทธศักราช 2569</w:t>
      </w:r>
    </w:p>
    <w:p>
      <w:r>
        <w:br w:type="page"/>
      </w:r>
    </w:p>
    <w:p>
      <w:pPr>
        <w:spacing w:line="240" w:lineRule="auto" w:before="0" w:after="240"/>
        <w:jc w:val="center"/>
      </w:pPr>
      <w:r>
        <w:rPr>
          <w:rFonts w:ascii="TH Sarabun New" w:hAnsi="TH Sarabun New" w:cs="TH Sarabun New" w:eastAsia="TH Sarabun New"/>
          <w:b/>
          <w:i w:val="0"/>
          <w:sz w:val="36"/>
          <w:szCs w:val="36"/>
        </w:rPr>
        <w:t>สารบัญ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บทสรุปสำหรับผู้บริหาร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ง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กิตติกรรมประกาศ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ฉ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สารบัญ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ช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สารบัญตาราง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ญ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สารบัญภาพ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ฎ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>1. สภาพทั่วไปของปัญหา</w:t>
      </w: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ab/>
        <w:t>1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1.1 หัวข้อและความสำคัญของการศึกษา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1.2 สภาพปัญหาการคมนาคมขนส่งในเขตเมืองจากอดีตถึงปัจจุบัน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1.3 การทบทวนวรรณกรรมและกรณีศึกษาในต่างประเทศ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4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1.4 ความพยายามของภาครัฐไทยที่ผ่านมาและปัจจัยความสำเร็จ/ไม่สำเร็จ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6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1.5 การวิเคราะห์จุดแข็ง จุดอ่อน โอกาส และอุปสรรค (SWOT)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7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1.6 สรุปสภาพปัญหาและความพยายามในอดีต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7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>2. การคาดการณ์ปัญหาของประเทศในอนาคต</w:t>
      </w: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ab/>
        <w:t>8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2.1 แนวโน้มของปัญหาใน 10 ปีข้างหน้า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8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2.2 การวิเคราะห์สภาพแวดล้อมภายนอก (PESTEL)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9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2.3 ความเสี่ยงด้านการเปลี่ยนแปลงสภาพภูมิอากาศในจังหวัดสมุทรปราการ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9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2.4 ปัจจัยขับเคลื่อนทั้งภายในและภายนอกประเทศ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10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2.5 การคาดการณ์ความต้องการในอนาคต (Potential Demand)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10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>3. แนวทางแก้ปัญหา และ/หรือ การพัฒนา</w:t>
      </w: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ab/>
        <w:t>11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3.1 การเชื่อมโยงผลการวิเคราะห์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11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3.2 โจทย์หลักและความสอดคล้องเชิงยุทธศาสตร์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12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3.3 โจทย์รอง: กรอบ 4 เสาหลักของการบูรณาการคมนาคม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13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3.4 เสาหลักที่ 1: ระบบตั๋วร่วม (Common Ticketing)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14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3.5 เสาหลักที่ 2: แอปพลิเคชัน MaaS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15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3.6 เสาหลักที่ 3: โครงสร้างพื้นฐานสำหรับคนเดิน (Complete Streets)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15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3.7 เสาหลักที่ 4: มาตรการทางภาษีและเศรษฐศาสตร์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16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3.8 กลไกสนับสนุนการขับเคลื่อน 5 ด้าน (Value Chain)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16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3.9 รูปแบบธรรมาภิบาลและโครงสร้างองค์กร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18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3.10 สถาปัตยกรรมข้อมูลและความมั่นคงปลอดภัยทางไซเบอร์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18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>4. การนำแนวทางแก้โจทย์สู่การปฏิบัติ</w:t>
      </w: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ab/>
        <w:t>19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4.1 สรุปภาพรวมโจทย์หลัก โจทย์รอง และแนวทางแก้โจทย์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19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4.2 หน่วยงานรับผิดชอบและเจ้าภาพการขับเคลื่อน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19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4.3 พื้นที่นำร่องจังหวัดสมุทรปราการ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20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4.4 งบประมาณและการวิเคราะห์ความคุ้มค่า (BCR)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22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4.5 ปัจจัยแห่งความสำเร็จและการบริหารความเสี่ยง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24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4.6 ตัวชี้วัดความสำเร็จ (KPI)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26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4.7 แผนการบริหารการเปลี่ยนแปลงและการสื่อสาร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27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4.8 กรอบการติดตามและประเมินผล (M&amp;E)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27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>5. สรุปในภาพรวม</w:t>
      </w: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ab/>
        <w:t>27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5.1 ข้อเสนอเชิงนโยบายโดยสรุป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28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5.2 บทเรียนที่ได้เรียนรู้จากการจัดทำรายงาน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28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5.3 ข้อจำกัดของการศึกษาและข้อเสนอแนะสำหรับการศึกษาต่อยอด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29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>บรรณานุกรม</w:t>
      </w: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ab/>
        <w:t>31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>ภาคผนวก</w:t>
      </w: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ab/>
        <w:t>34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ภาคผนวก ก  รายละเอียดกรณีศึกษาในต่างประเทศ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34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ภาคผนวก ข  บทวิเคราะห์ SWOT และ PESTEL โดยละเอียด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37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ภาคผนวก ค  งบประมาณและการวิเคราะห์ความคุ้มค่า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39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ภาคผนวก ง  มาตรฐานทางเทคนิคและสถาปัตยกรรมข้อมูล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41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ภาคผนวก จ  ข้อมูลพื้นที่จังหวัดสมุทรปราการ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43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ภาคผนวก ฉ  แผนปฏิบัติการและตารางความรับผิดชอบ (RACI)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45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ภาคผนวก ช  กรอบการติดตามและประเมินผล (M&amp;E)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46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ภาคผนวก ซ  เครื่องมือดิจิทัลประกอบการนำเสนอ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47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ภาคผนวก ฌ  อภิธานศัพท์และคำย่อ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48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ภาคผนวก ญ  การวิเคราะห์เชิงกลยุทธ์เพิ่มเติม (7S/BSC/VRIO)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50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>คณะผู้จัดทำ</w:t>
      </w: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ab/>
        <w:t>53</w:t>
      </w:r>
    </w:p>
    <w:p>
      <w:pPr>
        <w:spacing w:line="240" w:lineRule="auto" w:before="160" w:after="0"/>
        <w:jc w:val="left"/>
      </w:pPr>
      <w:r>
        <w:rPr>
          <w:rFonts w:ascii="TH Sarabun New" w:hAnsi="TH Sarabun New" w:cs="TH Sarabun New" w:eastAsia="TH Sarabun New"/>
          <w:b w:val="0"/>
          <w:i/>
          <w:color w:val="808080"/>
          <w:sz w:val="26"/>
          <w:szCs w:val="26"/>
        </w:rPr>
        <w:t>หมายเหตุ: เลขหน้าตรงกับฉบับร่างนี้ · หากแก้ไขเนื้อหาเพิ่มเติม โปรดปรับเลขหน้าให้ตรงก่อนส่ง</w:t>
      </w:r>
    </w:p>
    <w:p>
      <w:r>
        <w:br w:type="page"/>
      </w:r>
    </w:p>
    <w:p>
      <w:pPr>
        <w:spacing w:line="240" w:lineRule="auto" w:before="0" w:after="280"/>
        <w:jc w:val="center"/>
      </w:pPr>
      <w:r>
        <w:rPr>
          <w:rFonts w:ascii="TH Sarabun New" w:hAnsi="TH Sarabun New" w:cs="TH Sarabun New" w:eastAsia="TH Sarabun New"/>
          <w:b/>
          <w:i w:val="0"/>
          <w:sz w:val="36"/>
          <w:szCs w:val="36"/>
        </w:rPr>
        <w:t>สารบัญตาราง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ตารางที่ 1  เปรียบเทียบกรณีศึกษาการบูรณาการระบบขนส่งสาธารณะในต่างประเทศ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5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ตารางที่ 2  การวิเคราะห์จุดแข็งและจุดอ่อน (SWOT)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7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ตารางที่ 3  การวิเคราะห์โอกาสและอุปสรรค (SWOT)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7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ตารางที่ 4  การวิเคราะห์สภาพแวดล้อมภายนอก (PESTEL)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9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ตารางที่ 5  ความสอดคล้องของโจทย์หลักกับยุทธศาสตร์และนโยบายระดับชาติ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12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ตารางที่ 6  กรอบ 4 เสาหลักของการบูรณาการคมนาคม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13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ตารางที่ 7  หน่วยงานเจ้าภาพหลักและเจ้าภาพรองในการขับเคลื่อน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19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ตารางที่ 8  แผนการดำเนินงาน 4 เสาหลักในพื้นที่นำร่องจังหวัดสมุทรปราการ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21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ตารางที่ 9  แผนการดำเนินงานระยะยาว 10 ปี แบ่งเป็น 3 ระยะ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21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ตารางที่ 10  ประมาณการงบประมาณการลงทุนจำแนกตามเสาหลัก (10 ปี)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22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ตารางที่ 11  ประมาณการรายได้ใหม่จากมาตรการทางเศรษฐศาสตร์ (ต่อปี)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23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ตารางที่ 12  ความเสี่ยงสำคัญและแผนบริหารความเสี่ยง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24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ตารางที่ 13  ตัวชี้วัดความสำเร็จ (KPI) เป้าหมายปี พ.ศ. 2576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26</w:t>
      </w:r>
    </w:p>
    <w:p>
      <w:r>
        <w:br w:type="page"/>
      </w:r>
    </w:p>
    <w:p>
      <w:pPr>
        <w:spacing w:line="240" w:lineRule="auto" w:before="0" w:after="280"/>
        <w:jc w:val="center"/>
      </w:pPr>
      <w:r>
        <w:rPr>
          <w:rFonts w:ascii="TH Sarabun New" w:hAnsi="TH Sarabun New" w:cs="TH Sarabun New" w:eastAsia="TH Sarabun New"/>
          <w:b/>
          <w:i w:val="0"/>
          <w:sz w:val="36"/>
          <w:szCs w:val="36"/>
        </w:rPr>
        <w:t>สารบัญภาพ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ภาพที่ 1  เปรียบเทียบสัดส่วนการเดินทางด้วยระบบขนส่งสาธารณะของเมืองต่าง ๆ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4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ภาพที่ 2  การคาดการณ์สัดส่วนการเดินทางด้วยระบบขนส่งสาธารณะ 3 สถานการณ์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11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ภาพที่ 3  กรอบแนวคิด 4 เสาหลักของการบูรณาการระบบคมนาคมขนส่ง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14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ภาพที่ 4  โครงสร้างธรรมาภิบาลระบบตั๋วร่วมและหน่วยงานกลางประมวลผลรายได้ (NTCH)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17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ภาพที่ 5  จังหวัดสมุทรปราการ พื้นที่นำร่อง และจุดยุทธศาสตร์ด้านการขนส่ง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20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ภาพที่ 6  แผนการดำเนินงานระยะยาว 10 ปี แบ่งเป็น 3 ระยะ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22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ภาพที่ 7  เปรียบเทียบเงินลงทุนกับรายได้ใหม่จากมาตรการทางเศรษฐศาสตร์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24</w:t>
      </w:r>
    </w:p>
    <w:p>
      <w:pPr>
        <w:sectPr>
          <w:footerReference w:type="default" r:id="rId10"/>
          <w:headerReference w:type="default" r:id="rId11"/>
          <w:pgSz w:w="11906" w:h="16838"/>
          <w:pgMar w:top="2160" w:right="1440" w:bottom="1440" w:left="2160" w:header="720" w:footer="720" w:gutter="0"/>
          <w:cols w:space="720"/>
          <w:docGrid w:linePitch="360"/>
          <w:pgNumType w:fmt="thaiLetters" w:start="4"/>
        </w:sectPr>
      </w:pPr>
    </w:p>
    <w:p>
      <w:pPr>
        <w:keepNext/>
        <w:spacing w:before="360" w:after="20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1.  สภาพทั่วไปของปัญหา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1.1 หัวข้อและความสำคัญของการศึกษา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คณะผู้จัดทำเลือกศึกษาหัวข้อ "แนวทางการบูรณาการระบบคมนาคมขนส่งเพื่อเมืองยุคใหม่ ผ่านกรอบ 4 เสาหลัก โดยใช้จังหวัดสมุทรปราการเป็นพื้นที่นำร่อง" ซึ่งเป็นข้อเสนอเชิงนโยบายที่มุ่งแก้ไขปัญหาการคมนาคมขนส่งในเขตเมืองของประเทศไทยอย่างเป็นระบบและบูรณาการข้ามหน่วยงาน โดยมีเหตุผลสำคัญในการเลือกหัวข้อ 3 ประการ ดังนี้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1)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ความเชื่อมโยงเชิงระบบ — ปัญหาการคมนาคมในเขตเมืองของไทยเป็นปัญหาเชิงระบบที่ไม่สามารถแก้ไขได้โดยหน่วยงานใดหน่วยงานหนึ่ง จำเป็นต้องบูรณาการกระทรวงคมนาคม กระทรวงการคลัง องค์กรปกครองส่วนท้องถิ่น และภาคเอกชนในการขับเคลื่อนพร้อมกัน การแก้ปัญหาเฉพาะจุด เช่น การสร้างรถไฟฟ้าเพิ่มโดยไม่แก้ปัญหาการเชื่อมต่อและค่าโดยสาร จึงไม่อาจสร้างการเปลี่ยนแปลงเชิงพฤติกรรมที่ยั่งยืนได้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2)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จังหวะเวลาที่เหมาะสม — พระราชบัญญัติการบริหารจัดการระบบตั๋วร่วม พ.ศ. 2568 ที่ประกาศในราชกิจจานุเบกษาเมื่อวันที่ 27 ธันวาคม 2568 เป็นกรอบกฎหมายใหม่ที่เปิดโอกาสให้เกิดการบูรณาการระบบตั๋วร่วมแบบครบวงจรเป็นครั้งแรกในประวัติศาสตร์ของไทย ประกอบกับนโยบายการเปลี่ยนผ่านสู่ยานยนต์ไฟฟ้า (30@30) และเป้าหมายความเป็นกลางทางคาร์บอน ทำให้ช่วงเวลานี้เป็นโอกาสทองในการปฏิรูประบบขนส่งสาธารณะ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3)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ความท้าทายและคุณค่าต่อประชาชน — หัวข้อนี้ส่งผลกระทบโดยตรงต่อคุณภาพชีวิตของประชาชนผู้ใช้ระบบขนส่ง ทั้งด้านเวลาเดินทาง ค่าใช้จ่าย สุขภาพจากมลพิษ และความปลอดภัย อันสอดคล้องกับพันธกิจของกระทรวงคมนาคมในการ "ยกระดับคุณภาพชีวิตของประชาชนด้วยระบบคมนาคมที่ปลอดภัย สะดวก และยั่งยืน"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ทั้งนี้ หัวข้อดังกล่าวสะท้อนบทบาทของผู้บริหารระดับสูงในกระทรวงคมนาคม โดยเฉพาะการกำหนดทิศทางนโยบายและการบูรณาการระบบขนส่งสาธารณะระหว่างหน่วยงาน ทั้งสำนักงานนโยบายและแผนการขนส่งและจราจร (สนข.) การรถไฟฟ้าขนส่งมวลชนแห่งประเทศไทย (รฟม.) การรถไฟแห่งประเทศไทย (รฟท.) องค์การขนส่งมวลชนกรุงเทพ (ขสมก.) กรมการขนส่งทางบก กรมเจ้าท่า กรมการขนส่งทางราง ตลอดจนผู้ให้บริการภาคเอกชน รวมทั้งการขับเคลื่อนพระราชบัญญัติการบริหารจัดการระบบตั๋วร่วม พ.ศ. 2568 ไปสู่การปฏิบัติอย่างเป็นรูปธรรม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1.2 สภาพปัญหาการคมนาคมขนส่งในเขตเมืองจากอดีตถึงปัจจุบัน (ย้อนหลังอย่างน้อย 10 ปี)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ตลอดระยะ 10 ปีที่ผ่านมา (พ.ศ. 2559-2568) ปัญหาการคมนาคมขนส่งในเขตเมืองของประเทศไทย โดยเฉพาะกรุงเทพมหานครและปริมณฑล รวมถึงจังหวัดสมุทรปราการ เป็นปัญหาเชิงระบบที่ส่งผลกระทบต่อประชาชนในวงกว้างและทวีความรุนแรงขึ้นอย่างต่อเนื่อง แม้ภาครัฐจะลงทุนขยายโครงข่ายรถไฟฟ้าอย่างมากในช่วงทศวรรษที่ผ่านมา แต่สัดส่วนการเดินทางด้วยระบบขนส่งสาธารณะกลับยังอยู่ในระดับต่ำ สะท้อนว่าการลงทุนโครงสร้างพื้นฐานเพียงอย่างเดียวไม่เพียงพอ สภาพปัญหาสำคัญสรุปได้ 6 ประการ ดังนี้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 (สำนักงานนโยบายและแผนการขนส่งและจราจร, 2566; กรมการขนส่งทางราง, 2566)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1)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ปัญหาการจราจรติดขัด — กรุงเทพมหานครติดอันดับเมืองที่มีการจราจรหนาแน่นที่สุดของโลกอย่างต่อเนื่องตามรายงาน TomTom Traffic Index โดยค่าเฉลี่ยเวลาเดินทางสูงกว่ามาตรฐานในประเทศพัฒนาแล้ว 1.5-2 เท่า ผู้เดินทางต้องสูญเสียเวลาบนท้องถนนเฉลี่ยมากกว่า 60-70 ชั่วโมงต่อปี ก่อให้เกิดการสูญเสียทางเศรษฐกิจจากความล่าช้าและการสิ้นเปลืองเชื้อเพลิงประมาณ 250,000 ล้านบาทต่อปี (ธนาคารโลก, 2566) ปัญหานี้มีแนวโน้มรุนแรงขึ้นตามการเพิ่มขึ้นของจำนวนรถยนต์จดทะเบียนที่เติบโตเฉลี่ยปีละกว่าร้อยละ 4-5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 (TomTom, 2023)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2)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ปัญหามลพิษทางอากาศ — ค่าฝุ่นละอองขนาดเล็ก PM2.5 ในเขตเมืองและพื้นที่อุตสาหกรรม เช่น จังหวัดสมุทรปราการที่มีนิคมอุตสาหกรรมบางปูและบางพลี เกินค่ามาตรฐานมากกว่า 60 วันต่อปี (กรมควบคุมมลพิษ, 2566) โดยภาคการขนส่งทางถนนเป็นแหล่งกำเนิด PM2.5 หลักของเขตเมือง คิดเป็นสัดส่วนสูงในช่วงที่มีการจราจรหนาแน่น ส่งผลกระทบต่อสุขภาพประชาชนและเพิ่มภาระค่าใช้จ่ายด้านสาธารณสุขของประเทศ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3)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ปัญหาระบบตั๋วร่วมที่แยกส่วน — ระบบการชำระค่าโดยสารปัจจุบันมีหลายระบบที่ไม่บูรณาการ ได้แก่ บัตร Rabbit (BTS) บัตร MRT Plus (รฟม. และรถไฟฟ้าแอร์พอร์ตเรลลิงก์) และระบบ EMV Contactless ที่ทยอยเปิดใช้ ทำให้ผู้โดยสารต้องพกบัตรหลายใบ เติมเงินหลายระบบ และไม่ได้รับประโยชน์จากการคิดค่าโดยสารแบบรวมเพดาน (Fare Capping) เมื่อเปลี่ยนระบบต้องเสียค่าแรกเข้าซ้ำซ้อน เป็นอุปสรรคสำคัญต่อการเดินทางแบบไร้รอยต่อ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4)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ปัญหาการเชื่อมต่อช่วงต้นทาง-ปลายทาง (First/Last Mile) — แม้เครือข่ายรถไฟฟ้าจะขยายตัวอย่างรวดเร็วจนมีระยะทางรวมหลายร้อยกิโลเมตร แต่การเชื่อมต่อจากบ้านสู่สถานีและจากสถานีสู่ที่ทำงานยังไม่สะดวก เนื่องจากขาดระบบขนส่งเสริม (Feeder) ที่ใช้พลังงานไฟฟ้า จุดจอดแล้วจร (Park &amp; Ride) ทางเท้าที่ปลอดภัย และวินจักรยานยนต์ที่บูรณาการอยู่ในระบบตั๋วร่วม ทำให้ประชาชนจำนวนมากยังเลือกใช้รถยนต์ส่วนบุคคลตลอดการเดินทาง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5)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ปัญหามาตรการทางภาษีและเศรษฐศาสตร์ที่ไม่จูงใจ — ภาษีและต้นทุนการถือครองรถยนต์ส่วนบุคคลในประเทศไทยอยู่ในระดับต่ำเมื่อเทียบกับประเทศพัฒนาแล้ว ขณะที่ไม่มีกลไกลดหย่อนภาษีหรือเงินอุดหนุนสำหรับผู้ใช้ระบบขนส่งสาธารณะ ไม่มีการเก็บค่าผ่านทางในเขตเมืองชั้นใน (Congestion Charge) หรือค่าธรรมเนียมที่จอดรถในสถานประกอบการ ทำให้โครงสร้างแรงจูงใจยังเอื้อต่อการใช้รถยนต์ส่วนบุคคลมากกว่าระบบขนส่งสาธารณะ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6)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ปัญหาความล้มเหลวของรูปแบบ MaaS ที่ให้เอกชนเป็นผู้นำ (Private-led) — กรณีบริษัท MaaS Global (แอป Whim) ที่กรุงเฮลซิงกิ ประเทศฟินแลนด์ ซึ่งเป็นต้นแบบ MaaS ระดับโลก ได้ยื่นล้มละลายเมื่อเดือนมีนาคม 2567 สะท้อนว่ารูปแบบที่ให้เอกชนเป็นผู้นำโดยลำพังมีความเสี่ยงทางธุรกิจสูง เนื่องจากไม่มีอำนาจควบคุมผู้ให้บริการขนส่งและโครงสร้างราคา จึงจำเป็นต้องใช้รูปแบบที่ภาครัฐเป็นผู้นำ (Public-led) ตามแบบ Berlin Jelbi และ Vienna WienMobil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ผลกระทบของปัญหาข้างต้นครอบคลุมประชาชนผู้ใช้ทาง ผู้ใช้ระบบขนส่งสาธารณะ แรงงานในนิคมอุตสาหกรรมกว่า 100,000 คนในจังหวัดสมุทรปราการ ผู้ประกอบการ ตลอดจนภาคเศรษฐกิจโดยรวม โดยถนนสายหลัก เช่น ถนนสุขุมวิทช่วงปากน้ำ-สำโรง และถนนบางนา-ตราด มีปริมาณจราจรเฉลี่ยต่อวัน (AADT) มากกว่า 100,000-150,000 คันต่อวัน ความสูญเสียจึงครอบคลุมทั้งมิติเศรษฐกิจ (เวลาและเชื้อเพลิง) มิติสิ่งแวดล้อม (มลพิษและก๊าซเรือนกระจก) และมิติสังคม (สุขภาพ ความปลอดภัย และความเหลื่อมล้ำในการเข้าถึงโอกาส)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ในมิติเศรษฐกิจ ความสูญเสียจากการจราจรติดขัดไม่ได้จำกัดเพียงเวลาและเชื้อเพลิงที่สิ้นเปลือง แต่ยังรวมถึงต้นทุนค่าเสียโอกาสทางธุรกิจ การลดทอนผลิตภาพแรงงานจากความเครียดและความเหนื่อยล้า และต้นทุนโลจิสติกส์ที่สูงขึ้นซึ่งกระทบต่อขีดความสามารถในการแข่งขันของประเทศ ในมิติสังคม ภาระค่าใช้จ่ายในการเดินทางที่สูงและการเข้าถึงระบบขนส่งที่ไม่เท่าเทียมกัน ยังซ้ำเติมความเหลื่อมล้ำ โดยเฉพาะกลุ่มผู้มีรายได้น้อยที่ต้องใช้เวลาและรายได้สัดส่วนสูงไปกับการเดินทาง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 (สถาบันวิจัยเพื่อการพัฒนาประเทศไทย [TDRI], 2565)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ที่สำคัญ แม้ประเทศไทยจะลงทุนขยายโครงข่ายรถไฟฟ้าอย่างมากในทศวรรษที่ผ่านมา แต่สัดส่วนการเดินทางด้วยระบบขนส่งสาธารณะในเขตกรุงเทพมหานครและปริมณฑลยังอยู่ในระดับต่ำเมื่อเทียบกับมหานครชั้นนำของโลก ดังแสดงในภาพเปรียบเทียบ สะท้อนว่าการลงทุนโครงสร้างพื้นฐานเพียงอย่างเดียวไม่เพียงพอ หากขาดการบูรณาการด้านตั๋ว การเชื่อมต่อ และมาตรการจูงใจที่เหมาะสม</w:t>
      </w:r>
    </w:p>
    <w:p>
      <w:pPr>
        <w:keepNext/>
        <w:spacing w:before="160" w:after="40"/>
        <w:jc w:val="center"/>
      </w:pPr>
      <w:r>
        <w:drawing>
          <wp:inline xmlns:a="http://schemas.openxmlformats.org/drawingml/2006/main" xmlns:pic="http://schemas.openxmlformats.org/drawingml/2006/picture">
            <wp:extent cx="5220000" cy="2807650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-modalshar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28076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ภาพที่ 1  เปรียบเทียบสัดส่วนการเดินทางด้วยระบบขนส่งสาธารณะของเมืองต่าง ๆ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1.3 การทบทวนวรรณกรรมและกรณีศึกษาในต่างประเทศ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แนวคิด Mobility-as-a-Service (MaaS) คือการบูรณาการบริการขนส่งหลากหลายรูปแบบเข้าไว้ในแพลตฟอร์มเดียว ให้ผู้ใช้สามารถวางแผน จอง และชำระค่าเดินทางได้แบบไร้รอยต่อ โดย Sochor และคณะ (2018) ได้จำแนกระดับการบูรณาการของ MaaS ออกเป็น 5 ระดับ (ระดับ 0-4) ตั้งแต่ระดับ 0 (ไม่มีการบูรณาการ) ระดับ 1 (บูรณาการข้อมูล) ระดับ 2 (บูรณาการการจองและชำระเงิน) ระดับ 3 (บูรณาการบริการแบบเหมาจ่าย/บัตรรายเดือน) จนถึงระดับ 4 (บูรณาการเชิงนโยบายและสังคม) ซึ่งประเทศไทยปัจจุบันยังอยู่เพียงระดับ 1 เท่านั้น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การทบทวนกรณีศึกษาในต่างประเทศที่ประสบความสำเร็จและไม่ประสบความสำเร็จ ช่วยให้เห็นปัจจัยกำหนดความสำเร็จของการบูรณาการระบบขนส่ง สรุปได้ดังตาราง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 (Transport for London, 2023; Land Transport Authority of Singapore, 2022; Berliner Verkehrsbetriebe [BVG], 2023; Wiener Linien, 2023; Seoul Metropolitan Government, 2021)</w:t>
      </w:r>
    </w:p>
    <w:p>
      <w:pPr>
        <w:keepNext/>
        <w:spacing w:before="200" w:after="4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ตารางที่ 1  เปรียบเทียบกรณีศึกษาการบูรณาการระบบขนส่งสาธารณะในต่างประเทศ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769"/>
        <w:gridCol w:w="2769"/>
        <w:gridCol w:w="2769"/>
      </w:tblGrid>
      <w:tr>
        <w:tc>
          <w:tcPr>
            <w:tcW w:type="dxa" w:w="1814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เมือง/ระบบ</w:t>
            </w:r>
          </w:p>
        </w:tc>
        <w:tc>
          <w:tcPr>
            <w:tcW w:type="dxa" w:w="1587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รูปแบบ</w:t>
            </w:r>
          </w:p>
        </w:tc>
        <w:tc>
          <w:tcPr>
            <w:tcW w:type="dxa" w:w="4819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จุดเด่น/บทเรียน</w:t>
            </w:r>
          </w:p>
        </w:tc>
      </w:tr>
      <w:tr>
        <w:trPr>
          <w:cantSplit/>
        </w:trPr>
        <w:tc>
          <w:tcPr>
            <w:tcW w:type="dxa" w:w="181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London (TfL)</w:t>
            </w:r>
          </w:p>
        </w:tc>
        <w:tc>
          <w:tcPr>
            <w:tcW w:type="dxa" w:w="158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Public-led</w:t>
            </w:r>
          </w:p>
        </w:tc>
        <w:tc>
          <w:tcPr>
            <w:tcW w:type="dxa" w:w="481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หน่วยงานเดียวคุมทั้งตั๋ว-รถ-ถนน · EMV open-loop · trips ผ่าน contactless ≥ 80%</w:t>
            </w:r>
          </w:p>
        </w:tc>
      </w:tr>
      <w:tr>
        <w:trPr>
          <w:cantSplit/>
        </w:trPr>
        <w:tc>
          <w:tcPr>
            <w:tcW w:type="dxa" w:w="181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Berlin (Jelbi/BVG)</w:t>
            </w:r>
          </w:p>
        </w:tc>
        <w:tc>
          <w:tcPr>
            <w:tcW w:type="dxa" w:w="158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Public-led</w:t>
            </w:r>
          </w:p>
        </w:tc>
        <w:tc>
          <w:tcPr>
            <w:tcW w:type="dxa" w:w="481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รัฐวิสาหกิจขนส่งเป็นเจ้าของแพลตฟอร์ม MaaS · รวมทุกโหมดในแอปเดียว</w:t>
            </w:r>
          </w:p>
        </w:tc>
      </w:tr>
      <w:tr>
        <w:trPr>
          <w:cantSplit/>
        </w:trPr>
        <w:tc>
          <w:tcPr>
            <w:tcW w:type="dxa" w:w="181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Vienna (WienMobil)</w:t>
            </w:r>
          </w:p>
        </w:tc>
        <w:tc>
          <w:tcPr>
            <w:tcW w:type="dxa" w:w="158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Public-led</w:t>
            </w:r>
          </w:p>
        </w:tc>
        <w:tc>
          <w:tcPr>
            <w:tcW w:type="dxa" w:w="481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เทศบาลเป็นผู้นำ · เน้นบัตรรายปีราคาประหยัด (365 ยูโร/ปี) เพิ่มผู้ใช้</w:t>
            </w:r>
          </w:p>
        </w:tc>
      </w:tr>
      <w:tr>
        <w:trPr>
          <w:cantSplit/>
        </w:trPr>
        <w:tc>
          <w:tcPr>
            <w:tcW w:type="dxa" w:w="181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Helsinki (Whim)</w:t>
            </w:r>
          </w:p>
        </w:tc>
        <w:tc>
          <w:tcPr>
            <w:tcW w:type="dxa" w:w="158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Private-led</w:t>
            </w:r>
          </w:p>
        </w:tc>
        <w:tc>
          <w:tcPr>
            <w:tcW w:type="dxa" w:w="481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ต้นแบบ MaaS โลก แต่ล้มละลาย 2567 · บทเรียน: เอกชนนำลำพังเสี่ยงสูง</w:t>
            </w:r>
          </w:p>
        </w:tc>
      </w:tr>
      <w:tr>
        <w:trPr>
          <w:cantSplit/>
        </w:trPr>
        <w:tc>
          <w:tcPr>
            <w:tcW w:type="dxa" w:w="181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Singapore</w:t>
            </w:r>
          </w:p>
        </w:tc>
        <w:tc>
          <w:tcPr>
            <w:tcW w:type="dxa" w:w="158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Public-led</w:t>
            </w:r>
          </w:p>
        </w:tc>
        <w:tc>
          <w:tcPr>
            <w:tcW w:type="dxa" w:w="481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มาตรการเศรษฐศาสตร์เข้ม (ERP, COE) จำกัดรถส่วนตัว + ขนส่งสาธารณะคุณภาพสูง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บทเรียนสำคัญจากกรณีศึกษาคือ เมืองที่ประสบความสำเร็จล้วนใช้รูปแบบที่ภาครัฐเป็นผู้นำ มีหน่วยงานเดียวที่ควบคุมทั้งระบบตั๋ว บริการขนส่ง โครงสร้างพื้นฐาน และมาตรการเศรษฐศาสตร์ ภายใต้กรอบกฎหมายที่ชัดเจน ในขณะที่รูปแบบที่ให้เอกชนเป็นผู้นำโดยลำพังมีความเสี่ยงสูง ดังบทเรียนของ Whim Helsinki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แนวคิด MaaS มีพัฒนาการมาตั้งแต่ราวปี ค.ศ. 2014 โดย Hietanen (2014) ที่เสนอแนวคิด "การขนส่งในฐานะบริการ" เพื่อทดแทนการเป็นเจ้าของรถยนต์ส่วนบุคคล ต่อมามีการศึกษาจำนวนมากที่ชี้ว่าความสำเร็จของ MaaS ขึ้นอยู่กับปัจจัยเชิงสถาบันและการกำกับดูแล (Governance) มากกว่าปัจจัยทางเทคโนโลยี โดย Mukhtar-Landgren และ Smith (2019) ชี้ว่าบทบาทของภาครัฐในฐานะผู้กำหนดกติกาและผู้อำนวยความสะดวกเป็นเงื่อนไขสำคัญ ขณะที่ Pangbourne และคณะ (2020) ตั้งข้อสังเกตว่า MaaS ที่ขับเคลื่อนด้วยตรรกะเชิงพาณิชย์เพียงอย่างเดียวอาจไม่บรรลุเป้าหมายเชิงสาธารณะ เช่น การลดคาร์บอนและความเท่าเทียม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งานศึกษาเหล่านี้สอดคล้องกับข้อค้นพบเชิงประจักษ์จากกรณีศึกษาข้างต้น และเป็นรากฐานทางทฤษฎีที่สนับสนุนข้อเสนอของคณะผู้จัดทำที่ให้ภาครัฐเป็นผู้นำการบูรณาการ (Public-led) โดยกำหนดเป้าหมายเชิงสาธารณะเป็นตัวตั้ง และเปิดให้ภาคเอกชนมีส่วนร่วมในฐานะผู้ให้บริการและผู้พัฒนานวัตกรรมภายใต้กรอบกติกาที่ภาครัฐกำหนด ซึ่งเป็นการผสานจุดแข็งของทั้งสองภาคส่วน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1.4 ความพยายามของภาครัฐไทยที่ผ่านมาและปัจจัยความสำเร็จ/ไม่สำเร็จ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ที่ผ่านมา ภาครัฐไทยได้พยายามแก้ไขปัญหาการบูรณาการระบบขนส่งหลายครั้ง แต่ยังไม่ประสบความสำเร็จเชิงระบบ ตัวอย่างสำคัญคือโครงการบัตรโดยสารร่วม "บัตรแมงมุม" ที่ริเริ่มมากว่า 10 ปี แต่ไม่สามารถผลักดันให้ผู้ให้บริการทุกรายเข้าร่วมได้ เนื่องจากขาดกฎหมายบังคับและกลไกประมวลผลรายได้ที่เป็นกลางระหว่างผู้ให้บริการ ต่อมาแม้จะมีการทยอยเปิดใช้ระบบ EMV Contactless ในรถไฟฟ้าบางสาย ซึ่งช่วยลดอุปสรรคด้านเทคโนโลยีและเปิดให้ใช้บัตรเครดิต/เดบิตแตะจ่ายได้ แต่ยังขาดการคิดค่าโดยสารแบบรวมเพดานข้ามระบบและการบูรณาการเชิงนโยบาย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จากการวิเคราะห์ คณะผู้จัดทำสรุปปัจจัยแห่งความไม่สำเร็จที่ผ่านมาได้ดังนี้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1)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การขาดกรอบกฎหมายที่บังคับให้ผู้ให้บริการทุกรายเข้าสู่ระบบกลาง ทำให้การเจรจาขึ้นอยู่กับความสมัครใจและผลประโยชน์ของแต่ละราย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2)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การขาดหน่วยงานกลางที่เป็นกลางในการประมวลผลและจัดสรรรายได้ระหว่างผู้ให้บริการ (Clearing House) ทำให้เกิดความไม่ไว้วางใจเรื่องการแบ่งรายได้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3)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การดำเนินการแบบแยกส่วน มุ่งแก้เฉพาะด้านตั๋วหรือด้านแอปพลิเคชัน โดยไม่บูรณาการกับโครงสร้างพื้นฐานการเดินทางและมาตรการจูงใจทางเศรษฐศาสตร์ไปพร้อมกัน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4)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ความไม่ต่อเนื่องเชิงนโยบายเมื่อมีการเปลี่ยนผู้บริหารหรือรัฐบาล ทำให้โครงการขาดความต่อเนื่องและงบประมาณสนับสนุน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ในทางกลับกัน กรณีศึกษาที่ประสบความสำเร็จ เช่น Transport for London สะท้อนว่าปัจจัยความสำเร็จคือการควบคุมทั้ง 4 มิติ (ตั๋ว บริการ โครงสร้างพื้นฐาน และมาตรการเศรษฐศาสตร์) ภายใต้หน่วยงานเดียวและกรอบกฎหมายที่ชัดเจน อันเป็นแนวทางที่ข้อเสนอนี้นำมาประยุกต์ใช้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นอกจากนี้ ยังพบว่าความพยายามในอดีตมักมุ่งเน้นการแก้ปัญหาด้านอุปทาน (Supply-side) เช่น การก่อสร้างโครงสร้างพื้นฐาน มากกว่าการบริหารจัดการด้านอุปสงค์ (Demand-side) เช่น การจูงใจให้เปลี่ยนพฤติกรรมและการบริหารความต้องการเดินทาง ข้อเสนอของคณะผู้จัดทำจึงให้น้ำหนักกับการบริหารอุปสงค์ควบคู่ไปกับการพัฒนาอุปทาน ผ่านมาตรการทางเศรษฐศาสตร์และการยกระดับประสบการณ์ผู้ใช้ ซึ่งเป็นช่องว่างสำคัญที่ยังไม่ได้รับการแก้ไขอย่างเป็นระบบในอดีต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1.5 การวิเคราะห์จุดแข็ง จุดอ่อน โอกาส และอุปสรรค (SWOT Analysis)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คณะผู้จัดทำวิเคราะห์สภาพแวดล้อมของการบูรณาการระบบขนส่งสาธารณะของไทยด้วยกรอบ SWOT เพื่อกำหนดแนวทางที่ใช้จุดแข็งและโอกาสในการแก้จุดอ่อนและรับมืออุปสรรค สรุปได้ดังตาราง ทั้งนี้ เนื่องจาก SWOT เป็นเครื่องมือเชิงพรรณนา คณะผู้จัดทำจึงต่อยอดการวิเคราะห์ด้วยเครื่องมือเชิงกลยุทธ์ที่นำไปสู่การปฏิบัติได้มากขึ้น ได้แก่ TOWS Matrix (ภาคผนวก ข) และ McKinsey 7S, Balanced Scorecard และ VRIO (ภาคผนวก ญ)</w:t>
      </w:r>
    </w:p>
    <w:p>
      <w:pPr>
        <w:keepNext/>
        <w:spacing w:before="200" w:after="4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ตารางที่ 2  การวิเคราะห์จุดแข็งและจุดอ่อน (SWOT)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4153"/>
        <w:gridCol w:w="4153"/>
      </w:tblGrid>
      <w:tr>
        <w:tc>
          <w:tcPr>
            <w:tcW w:type="dxa" w:w="4110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จุดแข็ง (Strengths)</w:t>
            </w:r>
          </w:p>
        </w:tc>
        <w:tc>
          <w:tcPr>
            <w:tcW w:type="dxa" w:w="4110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จุดอ่อน (Weaknesses)</w:t>
            </w:r>
          </w:p>
        </w:tc>
      </w:tr>
      <w:tr>
        <w:trPr>
          <w:cantSplit/>
        </w:trPr>
        <w:tc>
          <w:tcPr>
            <w:tcW w:type="dxa" w:w="411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• โครงข่ายรถไฟฟ้าครอบคลุมและขยายต่อเนื่อง</w:t>
              <w:br/>
              <w:t>• มีโครงสร้างพื้นฐานดิจิทัล (PromptPay, ThaID)</w:t>
              <w:br/>
              <w:t>• ประชาชนคุ้นเคยการชำระเงินอิเล็กทรอนิกส์</w:t>
            </w:r>
          </w:p>
        </w:tc>
        <w:tc>
          <w:tcPr>
            <w:tcW w:type="dxa" w:w="411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• ระบบตั๋วแยกส่วน ไม่มี Fare Capping</w:t>
              <w:br/>
              <w:t>• การเชื่อมต่อ First/Last Mile อ่อนแอ</w:t>
              <w:br/>
              <w:t>• ขาดหน่วยงานกลางและบุคลากรเชี่ยวชาญ MaaS</w:t>
            </w:r>
          </w:p>
        </w:tc>
      </w:tr>
    </w:tbl>
    <w:p>
      <w:pPr>
        <w:spacing w:after="120"/>
      </w:pPr>
    </w:p>
    <w:p>
      <w:pPr>
        <w:keepNext/>
        <w:spacing w:before="200" w:after="4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ตารางที่ 3  การวิเคราะห์โอกาสและอุปสรรค (SWOT)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4153"/>
        <w:gridCol w:w="4153"/>
      </w:tblGrid>
      <w:tr>
        <w:tc>
          <w:tcPr>
            <w:tcW w:type="dxa" w:w="4110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โอกาส (Opportunities)</w:t>
            </w:r>
          </w:p>
        </w:tc>
        <w:tc>
          <w:tcPr>
            <w:tcW w:type="dxa" w:w="4110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อุปสรรค (Threats)</w:t>
            </w:r>
          </w:p>
        </w:tc>
      </w:tr>
      <w:tr>
        <w:trPr>
          <w:cantSplit/>
        </w:trPr>
        <w:tc>
          <w:tcPr>
            <w:tcW w:type="dxa" w:w="411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• พ.ร.บ. ตั๋วร่วม 2568 เป็นกรอบกฎหมายใหม่</w:t>
              <w:br/>
              <w:t>• นโยบาย EV (30@30) และเป้าหมาย Net-Zero</w:t>
              <w:br/>
              <w:t>• เทคโนโลยี EMV/MaaS แพร่หลายระดับสากล</w:t>
            </w:r>
          </w:p>
        </w:tc>
        <w:tc>
          <w:tcPr>
            <w:tcW w:type="dxa" w:w="411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• ผลประโยชน์ทับซ้อนของผู้ให้บริการเดิม</w:t>
              <w:br/>
              <w:t>• ความไม่ต่อเนื่องเชิงนโยบาย</w:t>
              <w:br/>
              <w:t>• ความเสี่ยงด้านข้อมูลส่วนบุคคลและไซเบอร์</w:t>
            </w:r>
          </w:p>
        </w:tc>
      </w:tr>
    </w:tbl>
    <w:p>
      <w:pPr>
        <w:spacing w:after="120"/>
      </w:pP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1.6 สรุปสภาพปัญหาและความพยายามในอดีต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โดยสรุป ปัญหาการคมนาคมขนส่งในเขตเมืองเป็นปัญหาเชิงระบบที่สะสมมานานกว่า 10 ปี ส่งผลกระทบทางเศรษฐกิจ สิ่งแวดล้อม และคุณภาพชีวิตอย่างมีนัยสำคัญ ความพยายามที่ผ่านมาล้มเหลวเพราะดำเนินการแบบแยกส่วนและขาดกรอบกฎหมายรองรับ ขณะที่บทเรียนจากต่างประเทศชี้ชัดว่าความสำเร็จต้องอาศัยการบูรณาการเชิงระบบภายใต้การนำของภาครัฐ จุดเปลี่ยนสำคัญคือการประกาศใช้พระราชบัญญัติการบริหารจัดการระบบตั๋วร่วม พ.ศ. 2568 ซึ่งเป็นเครื่องมือทางกฎหมายที่ทำให้การบูรณาการเชิงระบบเป็นไปได้จริงเป็นครั้งแรกของประเทศไทย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การวิเคราะห์ในหัวข้อนี้นำไปสู่ข้อสรุปเชิงนโยบายที่สำคัญว่า ประเทศไทยไม่ได้ขาดแคลนโครงสร้างพื้นฐานหรือเทคโนโลยีอีกต่อไป แต่ขาด "การบูรณาการ" ที่ทำให้องค์ประกอบต่าง ๆ ทำงานร่วมกันเพื่อประโยชน์ของประชาชน ช่องว่างนี้เองที่ข้อเสนอในหัวข้อถัด ๆ ไปมุ่งเติมเต็ม โดยอาศัยจังหวะเวลาที่กฎหมายและนโยบายเอื้ออำนวย ผนวกกับบทเรียนความสำเร็จและความล้มเหลวจากต่างประเทศ เพื่อออกแบบแนวทางที่เหมาะสมกับบริบทของประเทศไทยและนำไปปฏิบัติได้จริง</w:t>
      </w:r>
    </w:p>
    <w:p>
      <w:pPr>
        <w:keepNext/>
        <w:spacing w:before="360" w:after="20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2.  การคาดการณ์ปัญหาของประเทศในอนาคต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2.1 แนวโน้มของปัญหาใน 10 ปีข้างหน้า (กรณีไม่ดำเนินการเพิ่มเติม)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หากไม่มีการดำเนินการเชิงนโยบายเพิ่มเติม คาดการณ์ว่าในระยะ 10 ปีข้างหน้า (พ.ศ. 2569-2579) ปัญหาการคมนาคมขนส่งในเขตเมืองจะทวีความรุนแรงขึ้นภายใต้สถานการณ์ฐาน (Business-as-Usual) ดังนี้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1)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การจราจรติดขัดจะรุนแรงขึ้นตามการขยายตัวของความเป็นเมือง (Urbanization) และการเพิ่มขึ้นของยานยนต์ส่วนบุคคลที่เติบโตเฉลี่ยปีละร้อยละ 4-5 ส่งผลให้ความสูญเสียทางเศรษฐกิจจากความล่าช้ามีแนวโน้มเพิ่มจาก 250,000 ล้านบาท เป็นกว่า 300,000-350,000 ล้านบาทต่อปี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2)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มลพิษทางอากาศ โดยเฉพาะ PM2.5 จะยังคงเกินค่ามาตรฐานในเขตเมืองและพื้นที่อุตสาหกรรม ส่งผลกระทบสะสมต่อสุขภาพประชาชนและเพิ่มภาระค่าใช้จ่ายด้านสาธารณสุข ตลอดจนกระทบต่อภาพลักษณ์และขีดความสามารถในการแข่งขันด้านการท่องเที่ยวและการลงทุน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3)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การปล่อยก๊าซเรือนกระจกจากภาคขนส่งจะยังคงเพิ่มขึ้น สวนทางกับพันธกรณีของประเทศภายใต้ความตกลงปารีสและเป้าหมายความเป็นกลางทางคาร์บอน (Carbon Neutrality) ภายในปี ค.ศ. 2050 และการปล่อยก๊าซเรือนกระจกสุทธิเป็นศูนย์ (Net-Zero) ภายในปี ค.ศ. 2065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 (สำนักงานนโยบายและแผนทรัพยากรธรรมชาติและสิ่งแวดล้อม, 2565)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4)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การลงทุนโครงสร้างพื้นฐานรถไฟฟ้ามูลค่าสูงจะไม่เกิดประสิทธิภาพคุ้มค่าเต็มที่ เนื่องจากปัญหาการเชื่อมต่อ First/Last Mile และระบบตั๋วที่แยกส่วนยังไม่ได้รับการแก้ไข ทำให้ผู้โดยสารบางส่วนยังเลือกใช้รถยนต์ส่วนบุคคล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2.2 การวิเคราะห์สภาพแวดล้อมภายนอก (PESTEL Analysis)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เพื่อคาดการณ์ทิศทางของปัญหาและโอกาสในอนาคต คณะผู้จัดทำวิเคราะห์ปัจจัยแวดล้อมภายนอกด้วยกรอบ PESTEL สรุปได้ดังตาราง</w:t>
      </w:r>
    </w:p>
    <w:p>
      <w:pPr>
        <w:keepNext/>
        <w:spacing w:before="200" w:after="4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ตารางที่ 4  การวิเคราะห์สภาพแวดล้อมภายนอก (PESTEL)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4153"/>
        <w:gridCol w:w="4153"/>
      </w:tblGrid>
      <w:tr>
        <w:tc>
          <w:tcPr>
            <w:tcW w:type="dxa" w:w="1984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มิติ</w:t>
            </w:r>
          </w:p>
        </w:tc>
        <w:tc>
          <w:tcPr>
            <w:tcW w:type="dxa" w:w="6236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แนวโน้มและผลต่อการบูรณาการระบบขนส่ง</w:t>
            </w:r>
          </w:p>
        </w:tc>
      </w:tr>
      <w:tr>
        <w:trPr>
          <w:cantSplit/>
        </w:trPr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การเมือง (Political)</w:t>
            </w:r>
          </w:p>
        </w:tc>
        <w:tc>
          <w:tcPr>
            <w:tcW w:type="dxa" w:w="623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พ.ร.บ. ตั๋วร่วม 2568 และนโยบายคมนาคมเปิดทางบูรณาการ แต่มีความเสี่ยงด้านความต่อเนื่อง</w:t>
            </w:r>
          </w:p>
        </w:tc>
      </w:tr>
      <w:tr>
        <w:trPr>
          <w:cantSplit/>
        </w:trPr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เศรษฐกิจ (Economic)</w:t>
            </w:r>
          </w:p>
        </w:tc>
        <w:tc>
          <w:tcPr>
            <w:tcW w:type="dxa" w:w="623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การเติบโตของเมืองและนิคมอุตสาหกรรมเพิ่มความต้องการเดินทาง · ต้นทุนความแออัดสูงขึ้น</w:t>
            </w:r>
          </w:p>
        </w:tc>
      </w:tr>
      <w:tr>
        <w:trPr>
          <w:cantSplit/>
        </w:trPr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สังคม (Social)</w:t>
            </w:r>
          </w:p>
        </w:tc>
        <w:tc>
          <w:tcPr>
            <w:tcW w:type="dxa" w:w="623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สังคมสูงวัยและคนเมืองรุ่นใหม่ต้องการระบบขนส่งที่เข้าถึงง่าย สะดวก และเป็นดิจิทัล</w:t>
            </w:r>
          </w:p>
        </w:tc>
      </w:tr>
      <w:tr>
        <w:trPr>
          <w:cantSplit/>
        </w:trPr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เทคโนโลยี (Technological)</w:t>
            </w:r>
          </w:p>
        </w:tc>
        <w:tc>
          <w:tcPr>
            <w:tcW w:type="dxa" w:w="623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EMV open-loop, MaaS, ThaID, GTFS/GBFS และ AI พร้อมใช้งานในระดับสากล</w:t>
            </w:r>
          </w:p>
        </w:tc>
      </w:tr>
      <w:tr>
        <w:trPr>
          <w:cantSplit/>
        </w:trPr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สิ่งแวดล้อม (Environmental)</w:t>
            </w:r>
          </w:p>
        </w:tc>
        <w:tc>
          <w:tcPr>
            <w:tcW w:type="dxa" w:w="623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แรงกดดันลด PM2.5 และคาร์บอน · ความเสี่ยงน้ำท่วม-แผ่นดินทรุดในพื้นที่ลุ่มต่ำ</w:t>
            </w:r>
          </w:p>
        </w:tc>
      </w:tr>
      <w:tr>
        <w:trPr>
          <w:cantSplit/>
        </w:trPr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กฎหมาย (Legal)</w:t>
            </w:r>
          </w:p>
        </w:tc>
        <w:tc>
          <w:tcPr>
            <w:tcW w:type="dxa" w:w="623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พ.ร.บ. ตั๋วร่วม · PDPA · พ.ร.บ. ไซเบอร์ฯ กำหนดกรอบการใช้ข้อมูลและธรรมาภิบาล</w:t>
            </w:r>
          </w:p>
        </w:tc>
      </w:tr>
    </w:tbl>
    <w:p>
      <w:pPr>
        <w:spacing w:after="120"/>
      </w:pP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2.3 ความเสี่ยงด้านการเปลี่ยนแปลงสภาพภูมิอากาศในพื้นที่จังหวัดสมุทรปราการ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จังหวัดสมุทรปราการเป็นพื้นที่ลุ่มต่ำชายฝั่งอ่าวไทยที่มีความเปราะบางสูงต่อการเปลี่ยนแปลงสภาพภูมิอากาศ ทั้งปัญหาแผ่นดินทรุดจากการสูบน้ำบาดาลและการอัดตัวของชั้นดินเหนียว ระดับน้ำทะเลที่หนุนสูงขึ้น และน้ำท่วมจากฝนตกหนักและน้ำทะเลหนุน ปัจจัยเหล่านี้อาจกระทบต่อโครงข่ายและการให้บริการระบบขนส่งในระยะยาว เช่น สถานี อู่จอด และเส้นทางเดินเรือ ดังนั้น การออกแบบระบบขนส่งในพื้นที่นำร่องจึงจำเป็นต้องคำนึงถึงภูมิคุ้มกันด้านภูมิอากาศ (Climate Resilience) เช่น การยกระดับอู่จอดและสถานี การวางระบบ MaaS ที่รองรับการแจ้งเตือนน้ำท่วม (Flood-aware) และการออกแบบทางเท้าและพื้นที่สาธารณะให้ระบายน้ำได้ดี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 (องค์การบริหารส่วนจังหวัดสมุทรปราการ, 2566)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2.4 ปัจจัยขับเคลื่อนทั้งภายในและภายนอกประเทศ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ปัจจัยที่ทำให้ปัญหาก่อตัวและขยายตัว ตลอดจนสร้างทั้งแรงกดดันและโอกาส ได้แก่ การขยายตัวของความเป็นเมืองและการเติบโตของพื้นที่เศรษฐกิจรอบกรุงเทพมหานคร การเข้าสู่สังคมสูงวัยที่เพิ่มความต้องการระบบขนส่งสาธารณะที่เข้าถึงง่ายและปลอดภัย การเปลี่ยนผ่านสู่ยานยนต์ไฟฟ้าตามนโยบาย 30@30 ความตื่นตัวด้านสิ่งแวดล้อมและสุขภาพของประชาชน ตลอดจนแนวโน้มเทคโนโลยี MaaS และการชำระเงินแบบเปิด (EMV Open-loop) ที่แพร่หลายในระดับสากล ปัจจัยเหล่านี้เป็นแรงผลักดันให้ประเทศไทยต้องเร่งบูรณาการระบบขนส่งให้ทันต่อการเปลี่ยนแปลง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 (สำนักงานคณะกรรมการส่งเสริมการลงทุน, 2565; International Energy Agency, 2023)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ปัจจัยภายนอกประเทศที่สำคัญ ได้แก่ แนวโน้มการกีดกันทางการค้าด้านสิ่งแวดล้อม เช่น มาตรการปรับคาร์บอนก่อนข้ามพรมแดน (CBAM) ที่กดดันให้ภาคการผลิตและการขนส่งของไทยต้องลดการปล่อยคาร์บอน การพัฒนาเทคโนโลยียานยนต์ไฟฟ้าและระบบอัตโนมัติที่รวดเร็ว ตลอดจนการแข่งขันด้านความน่าอยู่ของเมืองเพื่อดึงดูดการลงทุนและบุคลากรที่มีทักษะสูง ปัจจัยเหล่านี้ทำให้การลงทุนในระบบขนส่งสาธารณะที่สะอาดและบูรณาการไม่ใช่เพียงทางเลือก แต่เป็นความจำเป็นเชิงยุทธศาสตร์ต่อขีดความสามารถในการแข่งขันของประเทศในระยะยาว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2.5 การคาดการณ์ความต้องการในอนาคต (Potential Demand)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ความต้องการใช้ระบบขนส่งสาธารณะที่บูรณาการมีแนวโน้มเพิ่มขึ้นอย่างมีนัยสำคัญ จากปัจจัยสนับสนุนหลายประการ ได้แก่ การขยายโครงข่ายรถไฟฟ้าอย่างต่อเนื่องในเขตกรุงเทพมหานครและปริมณฑล การเติบโตของแรงงานในนิคมอุตสาหกรรมบางปูและบางพลีที่มีรูปแบบการทำงานเป็นกะ (Shift Work) รวมกว่า 100,000 คน ซึ่งมีความต้องการเดินทางตลอดทั้งวัน การเปลี่ยนผ่านสู่ยานยนต์ไฟฟ้าที่ลดต้นทุนการให้บริการขนส่งเสริม (Feeder EV) และความตื่นตัวของประชาชนต่อปัญหามลพิษและค่าครองชีพ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คณะผู้จัดทำประเมินว่า หากภาครัฐจัดให้มีระบบตั๋วร่วม แอปพลิเคชัน MaaS ระบบขนส่งเสริมที่สะดวก และมาตรการจูงใจทางเศรษฐศาสตร์อย่างครบวงจร จะสามารถดึงความต้องการแฝง (Latent Demand) ให้เปลี่ยนพฤติกรรมจากการใช้รถยนต์ส่วนบุคคลมาใช้ระบบขนส่งสาธารณะได้ อันสอดคล้องกับเป้าหมายการเพิ่มสัดส่วนการเดินทางด้วยระบบขนส่งสาธารณะในเขตกรุงเทพมหานครและปริมณฑลให้ถึงร้อยละ 20 ภายในปี พ.ศ. 2576 ซึ่งจะช่วยลดความสูญเสียทางเศรษฐกิจ ลดมลพิษ และเพิ่มความคุ้มค่าของการลงทุนโครงสร้างพื้นฐานที่มีอยู่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คณะผู้จัดทำวิเคราะห์การคาดการณ์ความต้องการภายใต้ 3 สถานการณ์ ได้แก่ กรณีฐาน (ไม่ดำเนินการเพิ่มเติม) ที่สัดส่วนการเดินทางด้วยขนส่งสาธารณะแทบไม่เปลี่ยนแปลง กรณีปานกลาง (ดำเนินการบางมาตรการ) และกรณีบูรณาการเต็มรูปแบบตามข้อเสนอ ที่สามารถเพิ่มสัดส่วนเป็นร้อยละ 20 ภายในปี พ.ศ. 2576 ดังแสดงในภาพ การวิเคราะห์นี้สะท้อนว่าการดำเนินการแบบบูรณาการให้ผลลัพธ์ที่แตกต่างจากการปล่อยให้เป็นไปตามแนวโน้มเดิมอย่างมีนัยสำคัญ</w:t>
      </w:r>
    </w:p>
    <w:p>
      <w:pPr>
        <w:keepNext/>
        <w:spacing w:before="160" w:after="40"/>
        <w:jc w:val="center"/>
      </w:pPr>
      <w:r>
        <w:drawing>
          <wp:inline xmlns:a="http://schemas.openxmlformats.org/drawingml/2006/main" xmlns:pic="http://schemas.openxmlformats.org/drawingml/2006/picture">
            <wp:extent cx="5220000" cy="2807650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-scenarios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28076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ภาพที่ 2  การคาดการณ์สัดส่วนการเดินทางด้วยระบบขนส่งสาธารณะ 3 สถานการณ์</w:t>
      </w:r>
    </w:p>
    <w:p>
      <w:pPr>
        <w:keepNext/>
        <w:spacing w:before="360" w:after="20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3.  แนวทางแก้ปัญหา และ/หรือ การพัฒนา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3.1 การเชื่อมโยงผลการวิเคราะห์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จากการวิเคราะห์สภาพปัญหาในอดีตถึงปัจจุบัน (หัวข้อ 1) ที่ชี้ว่าความล้มเหลวเกิดจากการดำเนินงานแบบแยกส่วนและขาดกรอบกฎหมาย ประกอบกับการคาดการณ์แนวโน้มและความต้องการในอนาคต (หัวข้อ 2) ที่ปัญหาจะรุนแรงขึ้นพร้อมกับความต้องการระบบขนส่งสาธารณะที่เพิ่มขึ้น คณะผู้จัดทำจึงเห็นว่าการแก้ปัญหาต้องเป็นการบูรณาการเชิงระบบที่ดำเนินการหลายมิติพร้อมกัน ภายใต้กรอบกฎหมายใหม่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การเชื่อมโยงนี้สะท้อนหลักการสำคัญว่า ปัญหาการคมนาคมในเขตเมืองเป็นปัญหาเชิงระบบที่มีความสัมพันธ์เชื่อมโยงกัน (Interconnected) การแก้ปัญหาเฉพาะจุดจึงมักก่อให้เกิดผลข้างเคียงหรือเพียงย้ายปัญหาไปที่อื่น เช่น การเพิ่มถนนอาจดึงดูดให้มีรถยนต์มากขึ้น (Induced Demand) ดังนั้น แนวทางที่คณะผู้จัดทำเสนอจึงยึดหลักการคิดเชิงระบบ (Systems Thinking) ที่มองภาพรวมและออกแบบการแทรกแซงหลายจุดให้เสริมแรงซึ่งกันและกัน เพื่อสร้างการเปลี่ยนแปลงที่ยั่งยืน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3.2 โจทย์หลักและความสอดคล้องเชิงยุทธศาสตร์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โจทย์หลัก (เป้าหมายที่ต้องบรรลุภายใน 4-5 ปี): "บูรณาการระบบคมนาคมขนส่งสาธารณะให้เป็นระบบเดียวที่ไร้รอยต่อ เพิ่มสัดส่วนการเดินทางด้วยระบบขนส่งสาธารณะ และลดการพึ่งพารถยนต์ส่วนบุคคล โดยเริ่มพิสูจน์ผลที่จังหวัดสมุทรปราการก่อนขยายผลทั่วประเทศ" โจทย์หลักนี้สอดคล้องกับยุทธศาสตร์และนโยบายทุกระดับ ดังนี้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ยุทธศาสตร์ชาติ 20 ปี (พ.ศ. 2561-2580) ด้านการสร้างความสามารถในการแข่งขัน และด้านการเติบโตที่เป็นมิตรกับสิ่งแวดล้อม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 (สำนักงานสภาพัฒนาการเศรษฐกิจและสังคมแห่งชาติ, 2561)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แผนพัฒนาเศรษฐกิจและสังคมแห่งชาติ ฉบับที่ 13 หมุดหมายที่ 2 ด้านโครงสร้างพื้นฐานการคมนาคมขนส่ง และหมุดหมายที่ 11 ด้านเศรษฐกิจหมุนเวียนและสังคมคาร์บอนต่ำ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 (สำนักงานสภาพัฒนาการเศรษฐกิจและสังคมแห่งชาติ, 2565)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นโยบาย Thailand 4.0 และการขับเคลื่อนเศรษฐกิจด้วยนวัตกรรมและข้อมูล รวมถึงนโยบายของกระทรวงคมนาคม "คมนาคมเพื่อโอกาสประเทศไทย" และ Quick Win ของกระทรวง</w:t>
      </w:r>
      <w:r>
        <w:rPr>
          <w:rFonts w:ascii="TH Sarabun New" w:hAnsi="TH Sarabun New"/>
          <w:sz w:val="32"/>
          <w:rFonts w:ascii="TH Sarabun New" w:hAnsi="TH Sarabun New" w:cs="TH Sarabun New" w:eastAsia="TH Sarabun New"/>
          <w:sz w:val="32"/>
          <w:szCs w:val="32"/>
        </w:rPr>
        <w:t xml:space="preserve"> (กระทรวงคมนาคม, 2567)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พระราชบัญญัติระบบตั๋วร่วม พ.ศ. 2568 (ราชกิจจานุเบกษา เล่ม 142 ตอนที่ 88 ก วันที่ 27 ธันวาคม 2568) เป็นกรอบกฎหมายรองรับการบูรณาการ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เป้าหมาย Net-Zero 2065 ภายใต้กรอบ COP26 และนโยบาย 30@30 ในการเปลี่ยนผ่านสู่ยานยนต์ไฟฟ้า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เป้าหมายการพัฒนาที่ยั่งยืนแห่งสหประชาชาติ (SDGs) โดยเฉพาะ SDG 11 (เมืองและชุมชนที่ยั่งยืน) และ SDG 13 (การรับมือการเปลี่ยนแปลงสภาพภูมิอากาศ)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 (United Nations, 2015)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ความสอดคล้องของโจทย์หลักกับยุทธศาสตร์และนโยบายระดับชาติสามารถสรุปเชื่อมโยงได้ดังตาราง</w:t>
      </w:r>
    </w:p>
    <w:p>
      <w:pPr>
        <w:keepNext/>
        <w:spacing w:before="200" w:after="4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ตารางที่ 5  ความสอดคล้องของโจทย์หลักกับยุทธศาสตร์และนโยบายระดับชาติ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4153"/>
        <w:gridCol w:w="4153"/>
      </w:tblGrid>
      <w:tr>
        <w:tc>
          <w:tcPr>
            <w:tcW w:type="dxa" w:w="2835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ยุทธศาสตร์/นโยบาย</w:t>
            </w:r>
          </w:p>
        </w:tc>
        <w:tc>
          <w:tcPr>
            <w:tcW w:type="dxa" w:w="5386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ความสอดคล้องกับข้อเสนอ (โจทย์หลัก)</w:t>
            </w:r>
          </w:p>
        </w:tc>
      </w:tr>
      <w:tr>
        <w:trPr>
          <w:cantSplit/>
        </w:trPr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ยุทธศาสตร์ชาติ 20 ปี (พ.ศ. 2561-2580)</w:t>
            </w:r>
          </w:p>
        </w:tc>
        <w:tc>
          <w:tcPr>
            <w:tcW w:type="dxa" w:w="538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ด้านการสร้างความสามารถในการแข่งขัน และด้านการเติบโตที่เป็นมิตรกับสิ่งแวดล้อม</w:t>
            </w:r>
          </w:p>
        </w:tc>
      </w:tr>
      <w:tr>
        <w:trPr>
          <w:cantSplit/>
        </w:trPr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แผนพัฒนาฯ ฉบับที่ 13</w:t>
            </w:r>
          </w:p>
        </w:tc>
        <w:tc>
          <w:tcPr>
            <w:tcW w:type="dxa" w:w="538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หมุดหมายที่ 2 โครงสร้างพื้นฐานคมนาคม และหมุดหมายที่ 11 สังคมคาร์บอนต่ำ</w:t>
            </w:r>
          </w:p>
        </w:tc>
      </w:tr>
      <w:tr>
        <w:trPr>
          <w:cantSplit/>
        </w:trPr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นโยบาย Thailand 4.0</w:t>
            </w:r>
          </w:p>
        </w:tc>
        <w:tc>
          <w:tcPr>
            <w:tcW w:type="dxa" w:w="538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ขับเคลื่อนเศรษฐกิจด้วยนวัตกรรมและข้อมูล · เมืองอัจฉริยะ (Smart City)</w:t>
            </w:r>
          </w:p>
        </w:tc>
      </w:tr>
      <w:tr>
        <w:trPr>
          <w:cantSplit/>
        </w:trPr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พ.ร.บ. การบริหารจัดการระบบตั๋วร่วม พ.ศ. 2568</w:t>
            </w:r>
          </w:p>
        </w:tc>
        <w:tc>
          <w:tcPr>
            <w:tcW w:type="dxa" w:w="538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กรอบกฎหมายรองรับการบูรณาการระบบตั๋วร่วมและหน่วยงานกลาง</w:t>
            </w:r>
          </w:p>
        </w:tc>
      </w:tr>
      <w:tr>
        <w:trPr>
          <w:cantSplit/>
        </w:trPr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Net-Zero 2065 / นโยบาย 30@30</w:t>
            </w:r>
          </w:p>
        </w:tc>
        <w:tc>
          <w:tcPr>
            <w:tcW w:type="dxa" w:w="538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ลดการปล่อยคาร์บอนภาคขนส่ง และเปลี่ยนผ่านสู่ยานยนต์ไฟฟ้า</w:t>
            </w:r>
          </w:p>
        </w:tc>
      </w:tr>
      <w:tr>
        <w:trPr>
          <w:cantSplit/>
        </w:trPr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เป้าหมาย SDGs ของสหประชาชาติ</w:t>
            </w:r>
          </w:p>
        </w:tc>
        <w:tc>
          <w:tcPr>
            <w:tcW w:type="dxa" w:w="538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SDG 11 เมืองและชุมชนยั่งยืน · SDG 13 การรับมือการเปลี่ยนแปลงสภาพภูมิอากาศ</w:t>
            </w:r>
          </w:p>
        </w:tc>
      </w:tr>
    </w:tbl>
    <w:p>
      <w:pPr>
        <w:spacing w:after="120"/>
      </w:pP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3.3 โจทย์รอง: กรอบ 4 เสาหลักของการบูรณาการคมนาคม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คณะผู้จัดทำแตกโจทย์หลักออกเป็นโจทย์รอง 4 มิติที่เสริมส่งกันอย่างเป็นระบบ เรียกว่า "4 เสาหลัก" ซึ่งต้องดำเนินการพร้อมกันจึงจะเกิดผลกระทบเชิงระบบ (อ้างอิงกรอบ Sochor MaaS Levels, 2018 และบทเรียนของ Transport for London ที่ควบคุมทั้ง 4 มิติในหน่วยงานเดียว) ภาพรวมของทั้ง 4 เสาหลักสรุปได้ดังตาราง</w:t>
      </w:r>
    </w:p>
    <w:p>
      <w:pPr>
        <w:keepNext/>
        <w:spacing w:before="200" w:after="4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ตารางที่ 6  กรอบ 4 เสาหลักของการบูรณาการคมนาคม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769"/>
        <w:gridCol w:w="2769"/>
        <w:gridCol w:w="2769"/>
      </w:tblGrid>
      <w:tr>
        <w:tc>
          <w:tcPr>
            <w:tcW w:type="dxa" w:w="1814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เสาหลัก</w:t>
            </w:r>
          </w:p>
        </w:tc>
        <w:tc>
          <w:tcPr>
            <w:tcW w:type="dxa" w:w="3855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แนวทางและเครื่องมือสนับสนุน</w:t>
            </w:r>
          </w:p>
        </w:tc>
        <w:tc>
          <w:tcPr>
            <w:tcW w:type="dxa" w:w="255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ตัวชี้วัด/ผลที่คาดหวัง</w:t>
            </w:r>
          </w:p>
        </w:tc>
      </w:tr>
      <w:tr>
        <w:trPr>
          <w:cantSplit/>
        </w:trPr>
        <w:tc>
          <w:tcPr>
            <w:tcW w:type="dxa" w:w="181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1) ตั๋วร่วม</w:t>
              <w:br/>
              <w:t>(Foundation)</w:t>
            </w:r>
          </w:p>
        </w:tc>
        <w:tc>
          <w:tcPr>
            <w:tcW w:type="dxa" w:w="385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Account-Based Ticketing (ABT) + EMV Open-loop · Visa/Mastercard · QR PromptPay · Fare Capping · คงบัตร Rabbit/MRT Plus คู่กัน 5 ปี</w:t>
            </w:r>
          </w:p>
        </w:tc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แตะเดียวทุกระบบ · ลดต้นทุนรับชำระ 70% · trips ผ่าน EMV ≥ 80% (เทียบ TfL)</w:t>
            </w:r>
          </w:p>
        </w:tc>
      </w:tr>
      <w:tr>
        <w:trPr>
          <w:cantSplit/>
        </w:trPr>
        <w:tc>
          <w:tcPr>
            <w:tcW w:type="dxa" w:w="181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2) MaaS App</w:t>
              <w:br/>
              <w:t>(Service)</w:t>
            </w:r>
          </w:p>
        </w:tc>
        <w:tc>
          <w:tcPr>
            <w:tcW w:type="dxa" w:w="385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แอปเดียวทุกโหมด · โมเดล Public-led · Open API (TOMP-API + GBFS) · เชื่อม BTS+ARL+รถเมล์+เรือ+Feeder EV+Grab</w:t>
            </w:r>
          </w:p>
        </w:tc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ผู้ใช้รายใหม่ +8-15% · NPS ผู้ใช้ +40%</w:t>
            </w:r>
          </w:p>
        </w:tc>
      </w:tr>
      <w:tr>
        <w:trPr>
          <w:cantSplit/>
        </w:trPr>
        <w:tc>
          <w:tcPr>
            <w:tcW w:type="dxa" w:w="181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3) Complete Streets</w:t>
              <w:br/>
              <w:t>(Physical)</w:t>
            </w:r>
          </w:p>
        </w:tc>
        <w:tc>
          <w:tcPr>
            <w:tcW w:type="dxa" w:w="385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Road Diet (4→3 เลน) · ทางเท้ากว้าง 3-4 ม. · เลนจักรยาน · Smart Intersection · Park &amp; Ride</w:t>
            </w:r>
          </w:p>
        </w:tc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อุบัติเหตุ -19-47% · คนเดิน +200-400% · มลพิษ -25%</w:t>
            </w:r>
          </w:p>
        </w:tc>
      </w:tr>
      <w:tr>
        <w:trPr>
          <w:cantSplit/>
        </w:trPr>
        <w:tc>
          <w:tcPr>
            <w:tcW w:type="dxa" w:w="181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4) มาตรการภาษี</w:t>
              <w:br/>
              <w:t>(Behavioral)</w:t>
            </w:r>
          </w:p>
        </w:tc>
        <w:tc>
          <w:tcPr>
            <w:tcW w:type="dxa" w:w="385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ลดหย่อนภาษีผู้โดยสาร 15,000 บ./ปี · ภาษีรถแบบ Zone-based · ERP ใน CBD · Versement Mobilité</w:t>
            </w:r>
          </w:p>
        </w:tc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ขนส่งสาธารณะ +15-20% · รถใน CBD -20-30% · รายได้ใหม่ 27-42 พันล้านบาท/ปี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หลักการสำคัญคือทั้ง 4 เสาหลักต้องดำเนินการพร้อมกัน การแก้ปัญหาเฉพาะด้านใดด้านหนึ่งจะไม่สามารถสร้างการเปลี่ยนแปลงที่ยั่งยืนได้ ดังบทเรียนของ Whim Helsinki ที่ล้มเหลวเพราะมีเพียง MaaS App ขณะที่ Transport for London ประสบความสำเร็จเพราะควบคุมทั้ง 4 เสาในหน่วยงานเดียว รายละเอียดของแต่ละเสาหลักมีดังนี้</w:t>
      </w:r>
    </w:p>
    <w:p>
      <w:pPr>
        <w:keepNext/>
        <w:spacing w:before="160" w:after="40"/>
        <w:jc w:val="center"/>
      </w:pPr>
      <w:r>
        <w:drawing>
          <wp:inline xmlns:a="http://schemas.openxmlformats.org/drawingml/2006/main" xmlns:pic="http://schemas.openxmlformats.org/drawingml/2006/picture">
            <wp:extent cx="5400000" cy="3196336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-pillars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19633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ภาพที่ 3  กรอบแนวคิด 4 เสาหลักของการบูรณาการระบบคมนาคมขนส่ง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3.4 เสาหลักที่ 1: ระบบตั๋วร่วม (Common Ticketing) — รากฐานของการบูรณาการ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ระบบตั๋วร่วมเป็นรากฐานสำคัญที่ทำให้การเดินทางข้ามระบบเป็นไปอย่างไร้รอยต่อ คณะผู้จัดทำเสนอให้ใช้ระบบบัญชีกลาง (Account-Based Ticketing: ABT) ร่วมกับมาตรฐานการชำระเงินแบบเปิด (EMV Open-loop) ที่รองรับบัตรเครดิต/เดบิต Visa และ Mastercard ตลอดจน QR PromptPay พร้อมกลไกการคิดค่าโดยสารแบบรวมเพดาน (Fare Capping) เพื่อให้ผู้โดยสารจ่ายไม่เกินอัตราที่กำหนดต่อวัน/สัปดาห์ และยกเว้นค่าแรกเข้าซ้ำซ้อนเมื่อเปลี่ยนระบบ ทั้งนี้ ให้คงบัตรเดิม (Rabbit และ MRT Plus) ใช้งานคู่ขนานกับระบบใหม่อย่างน้อย 5 ปี เพื่อลดแรงต้านจากผู้ใช้เดิม โดยมีเป้าหมายให้สัดส่วนการเดินทางที่ชำระผ่าน EMV/ABT ไม่น้อยกว่าร้อยละ 80 และลดต้นทุนการรับชำระเงินลงประมาณร้อยละ 70 เทียบเคียงผลสำเร็จของ Transport for London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ในบริบทของประเทศไทย การดำเนินงานเสาหลักนี้ต้องอาศัยการเชื่อมการเปลี่ยนผ่านสู่ EMV ของรถไฟฟ้าสายสีเขียว (BTS) เข้ากับช่วงต่อสัญญาสัมปทานในปี พ.ศ. 2572 การกำหนดมาตรฐานกลางผ่าน NTCH และการต่อยอดจากโครงสร้างพื้นฐาน PromptPay ที่ประชาชนคุ้นเคย ทั้งนี้ ต้องออกแบบให้รองรับทั้งบัตรเครดิต/เดบิต EMV และ QR PromptPay เพื่อครอบคลุมประชาชนทุกกลุ่ม รวมถึงผู้ที่ไม่มีบัตรเครดิต โดยอาจออกบัตรเติมเงินแบบ Open-loop สำหรับกลุ่มเปราะบาง เพื่อมิให้เกิดความเหลื่อมล้ำในการเข้าถึงระบบขนส่ง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3.5 เสาหลักที่ 2: แอปพลิเคชัน MaaS (Mobility-as-a-Service)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แอปพลิเคชัน MaaS เป็นช่องทางบริการที่รวมการวางแผน จอง และชำระค่าเดินทางทุกโหมดไว้ในแอปเดียว คณะผู้จัดทำเสนอให้ใช้รูปแบบที่ภาครัฐเป็นผู้นำ (Public-led) เพื่อหลีกเลี่ยงความเสี่ยงทางธุรกิจแบบ Whim Helsinki โดยพัฒนาบนสถาปัตยกรรมเปิด (Open API: TOMP-API และ GBFS) ที่เชื่อมต่อรถไฟฟ้า (BTS, MRT, ARL) รถเมล์ ขสมก. เรือ ระบบขนส่งเสริม (Feeder EV) และบริการเรียกรถของเอกชน (เช่น Grab) ตลอดจนเปิดให้ภาคเอกชนพัฒนาแอปต่อยอด (Third-party App) โดยมีเป้าหมายเพิ่มผู้ใช้ระบบขนส่งสาธารณะรายใหม่ร้อยละ 8-15 และยกระดับคะแนนความพึงพอใจ (NPS) ของผู้ใช้ขึ้นร้อยละ 40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สำหรับบริบทไทย คณะผู้จัดทำเสนอให้สำนักงานนโยบายและแผนการขนส่งและจราจร (สนข.) หรือหน่วยงานในกำกับเป็นเจ้าของแพลตฟอร์ม MaaS กลาง และเปิด API ให้ภาคเอกชนพัฒนาบริการต่อยอดเพื่อสร้างระบบนิเวศนวัตกรรม โดยควรเริ่มจากการเชื่อมข้อมูลตารางเดินรถและข้อมูลเรียลไทม์ (GTFS/GTFS-RT) ของผู้ให้บริการหลักก่อน แล้วจึงขยายสู่การจองและการชำระเงินแบบบูรณาการ การมีแพลตฟอร์มที่ภาครัฐเป็นเจ้าของยังช่วยให้สามารถนำข้อมูลการเดินทาง (ภายใต้กรอบ PDPA) มาใช้วางแผนนโยบายและปรับปรุงบริการได้อย่างต่อเนื่อง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3.6 เสาหลักที่ 3: โครงสร้างพื้นฐานสำหรับคนเดิน (Complete Streets)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Complete Streets คือการออกแบบถนนให้รองรับผู้ใช้ทุกกลุ่มอย่างปลอดภัย ทั้งคนเดิน ผู้ใช้จักรยาน ผู้สูงอายุ และผู้พิการ ไม่ใช่เฉพาะรถยนต์ คณะผู้จัดทำเสนอแนวทาง Road Diet (ลดช่องจราจรจาก 4 เป็น 3 ช่อง) ขยายทางเท้าให้กว้าง 3-4 เมตร จัดทำเลนจักรยานเฉพาะ ติดตั้งระบบสัญญาณไฟจราจรอัจฉริยะ (Smart Intersection) และจัดจุดจอดแล้วจร (Park &amp; Ride) เพื่อสนับสนุนการเชื่อมต่อ First/Last Mile โดยมีเป้าหมายลดอุบัติเหตุร้อยละ 19-47 เพิ่มจำนวนผู้เดินเท้าร้อยละ 200-400 และลดมลพิษในพื้นที่ร้อยละ 25 เทียบเคียงผลของโครงการ Superblock ที่เมืองบาร์เซโลนาและการปรับปรุงพื้นที่ Times Square ในนครนิวยอร์ก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ในการนำมาใช้ในพื้นที่นำร่อง คณะผู้จัดทำเสนอให้เริ่มที่ถนนสายหลักรอบสถานีขนส่งสำคัญในจังหวัดสมุทรปราการ เช่น บริเวณสถานีสำโรงและตลาดปากน้ำ ซึ่งมีผู้สัญจรหนาแน่น โดยออกแบบให้สอดคล้องกับสภาพภูมิอากาศของพื้นที่ลุ่มต่ำ เช่น การใช้พื้นผิวที่ระบายน้ำได้ดี (Permeable Pavement) และการจัดสวนซับน้ำ (Bioswale) เพื่อรองรับน้ำฝนและบรรเทาปัญหาน้ำท่วม ทั้งนี้ ความสำเร็จต้องอาศัยความร่วมมือขององค์การบริหารส่วนจังหวัดและเทศบาลในการออกแบบ ปรับปรุง และบำรุงรักษาอย่างต่อเนื่อง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3.7 เสาหลักที่ 4: มาตรการทางภาษีและเศรษฐศาสตร์ (Tax &amp; Economic Nudges)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มาตรการทางภาษีและเศรษฐศาสตร์เป็นกลไกปรับพฤติกรรมการเดินทาง (Behavioral) ที่สำคัญ คณะผู้จัดทำเสนอชุดมาตรการ ได้แก่ การลดหย่อนภาษีสำหรับผู้ใช้ระบบขนส่งสาธารณะ (Commuter Tax Deduction) ในวงเงิน 15,000 บาทต่อปี การจัดเก็บภาษีรถยนต์แบบอิงพื้นที่ (Zone-based) การเก็บค่าผ่านทางอิเล็กทรอนิกส์ในเขตเมืองชั้นใน (Electronic Road Pricing: ERP) และค่าธรรมเนียมการขนส่งจากสถานประกอบการ (Versement Mobilité ตามแบบฝรั่งเศส) มาตรการเหล่านี้นอกจากจะจูงใจให้ประชาชนหันมาใช้ระบบขนส่งสาธารณะเพิ่มขึ้นร้อยละ 15-20 และลดปริมาณรถในเขตเมืองชั้นในร้อยละ 20-30 แล้ว ยังสร้างรายได้ใหม่เพื่อนำกลับมาลงทุนในระบบขนส่งสาธารณะได้อย่างยั่งยืน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 (Land Transport Authority of Singapore, 2022)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ออกแบบมาตรการทางเศรษฐศาสตร์ในบริบทไทยต้องคำนึงถึงความเป็นธรรมและการยอมรับของประชาชนเป็นสำคัญ คณะผู้จัดทำเสนอให้เริ่มจากมาตรการเชิงบวก (Carrot) เช่น การลดหย่อนภาษีผู้โดยสาร ก่อนนำมาตรการเชิงควบคุม (Stick) เช่น ERP มาใช้ และควรนำรายได้ที่เกิดขึ้นกลับมาลงทุนในระบบขนส่งสาธารณะอย่างโปร่งใส (Ring-fencing) เพื่อสร้างความเชื่อมั่น นอกจากนี้ ควรมีมาตรการบรรเทาผลกระทบต่อกลุ่มผู้มีรายได้น้อยที่จำเป็นต้องใช้รถยนต์ เพื่อลดแรงต้านทางสังคมและสร้างความยั่งยืนทางการเมืองของนโยบาย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3.8 กลไกสนับสนุนการขับเคลื่อน 5 ด้าน (Value Chain)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เพื่อให้ 4 เสาหลักเชื่อมโยงกันอย่างเป็นระบบและนำไปปฏิบัติได้จริง คณะผู้จัดทำเสนอ 5 กลไกสนับสนุนที่ทำหน้าที่เป็นห่วงโซ่คุณค่า (Value Chain) ดังนี้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1)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ด้านกฎหมายและกรอบสถาบัน: เร่งออกกฎหมายลำดับรองของพระราชบัญญัติระบบตั๋วร่วม พ.ศ. 2568 ภายใน 1 ปี กำหนดมาตรฐาน ABT และ Common Fare และจัดตั้งหน่วยงานกลางประมวลผลรายได้ระหว่างผู้ให้บริการ (National Transit Clearing House: NTCH) ภายใต้สัดส่วนภาครัฐ 51% + สถาบันการเงิน 30% + ผู้ให้บริการ 19%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2)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ด้านบุคลากรและขีดความสามารถ: พัฒนาขีดความสามารถบุคลากรของกระทรวงคมนาคม สำนักงานนโยบายและแผนการขนส่งและจราจร (สนข.) และหน่วยงานในกำกับ ในการใช้ Open API, GTFS/GBFS, มาตรฐาน EMV และสถาปัตยกรรม MaaS ผ่านความร่วมมือกับสถาบันการศึกษาและหน่วยงานชั้นนำในต่างประเทศ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3)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ด้านข้อมูลและแพลตฟอร์ม: จัดทำ MOT Data Catalog 2.0 บังคับให้ผู้ให้บริการส่งข้อมูล GTFS, GBFS และ GTFS-RT แบบเรียลไทม์ พร้อมพัฒนา API Gateway กลางที่ใช้ OAuth2 + ThaID เพื่อสนับสนุนการพัฒนาแอป MaaS และเปิดให้ภาคเอกชนพัฒนาแอปต่อยอด (Third-party App)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 (สำนักงานพัฒนาธุรกรรมทางอิเล็กทรอนิกส์, 2566)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4)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ด้านการประสานงานข้ามกระทรวง: จัดตั้งคณะทำงานร่วม (Joint Task Force) ระหว่างกระทรวงคมนาคม กระทรวงการคลัง กรุงเทพมหานคร และองค์การบริหารส่วนจังหวัดสมุทรปราการ ภายใน 6 เดือน เพื่อออกแบบ 4 เสาหลักร่วมกันและบรรจุในแผนปฏิบัติราชการของแต่ละหน่วยงาน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5)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ด้านธรรมาภิบาลและความปลอดภัยข้อมูล: จัดทำกรอบธรรมาภิบาลการใช้ข้อมูลการเดินทางในระบบ MaaS ให้สอดคล้องกับพระราชบัญญัติคุ้มครองข้อมูลส่วนบุคคล พ.ศ. 2562 (PDPA) และพระราชบัญญัติการรักษาความมั่นคงปลอดภัยไซเบอร์ พ.ศ. 2562 รวมถึงแต่งตั้งเจ้าหน้าที่คุ้มครองข้อมูลส่วนบุคคล (DPO) ระดับกระทรวง</w:t>
      </w:r>
    </w:p>
    <w:p>
      <w:pPr>
        <w:keepNext/>
        <w:spacing w:before="160" w:after="40"/>
        <w:jc w:val="center"/>
      </w:pPr>
      <w:r>
        <w:drawing>
          <wp:inline xmlns:a="http://schemas.openxmlformats.org/drawingml/2006/main" xmlns:pic="http://schemas.openxmlformats.org/drawingml/2006/picture">
            <wp:extent cx="5400000" cy="2964371"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-governanc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96437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ภาพที่ 4  โครงสร้างธรรมาภิบาลระบบตั๋วร่วมและหน่วยงานกลางประมวลผลรายได้ (NTCH)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3.9 รูปแบบธรรมาภิบาลและโครงสร้างองค์กร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หัวใจของความสำเร็จในการบูรณาการคือการมีหน่วยงานกลางที่เป็นกลางและมีธรรมaภิบาลที่ดี คณะผู้จัดทำเสนอให้จัดตั้งคณะกรรมการนโยบายระบบตั๋วร่วม โดยมีปลัดกระทรวงคมนาคมเป็นประธาน ทำหน้าที่กำหนดนโยบายและกำกับดูแลในภาพรวม พร้อมหลักธรรมาภิบาลที่โปร่งใส และจัดตั้งหน่วยงานกลางประมวลผลรายได้ (National Transit Clearing House: NTCH) ในรูปแบบนิติบุคคลที่มีโครงสร้างผู้ถือหุ้นแบบสมดุล คือ ภาครัฐร้อยละ 51 สถาบันการเงินร้อยละ 30 และผู้ให้บริการขนส่งร้อยละ 19 เพื่อให้ภาครัฐคงอำนาจการกำกับ ขณะที่ภาคเอกชนมีส่วนร่วมและรับผิดชอบร่วมกัน โครงสร้างนี้ช่วยหลีกเลี่ยงปัญหาผลประโยชน์ทับซ้อนและสร้างความไว้วางใจในการจัดสรรรายได้ระหว่างผู้ให้บริการ อันเป็นบทเรียนสำคัญที่ทำให้โครงการบัตรร่วมในอดีตไม่ประสบความสำเร็จ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NTCH มีหน้าที่หลัก 4 ประการ ได้แก่ (1) ประมวลผลและจัดสรรรายได้ค่าโดยสารระหว่างผู้ให้บริการอย่างโปร่งใส (2) กำหนดและบำรุงรักษามาตรฐานทางเทคนิคของระบบตั๋วร่วม (3) บริหารจัดการข้อมูลกลางและรักษาความมั่นคงปลอดภัย และ (4) สนับสนุนการพัฒนานวัตกรรมและการเปิดข้อมูลแก่ภาคเอกชนเพื่อพัฒนาบริการต่อยอด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โครงสร้างผู้ถือหุ้นแบบสมดุลของ NTCH มีความสำคัญเชิงยุทธศาสตร์ การให้ภาครัฐถือหุ้นข้างมาก (ร้อยละ 51) ทำให้คงอำนาจการกำกับดูแลและกำหนดนโยบายเพื่อประโยชน์สาธารณะ ขณะที่การให้สถาบันการเงินและผู้ให้บริการร่วมถือหุ้น ช่วยดึงความเชี่ยวชาญด้านการชำระเงินและการดำเนินงาน ตลอดจนสร้างแรงจูงใจให้ทุกฝ่ายร่วมมือกัน รูปแบบนี้แตกต่างจากการให้เอกชนรายใดรายหนึ่งเป็นเจ้าของระบบ ซึ่งอาจนำไปสู่การผูกขาดและความขัดแย้งทางผลประโยชน์ดังที่เคยเกิดขึ้นในอดีต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3.10 สถาปัตยกรรมข้อมูลและความมั่นคงปลอดภัยทางไซเบอร์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การบูรณาการระบบขนส่งสร้างข้อมูลการเดินทางจำนวนมากที่มีคุณค่าต่อการวางแผนนโยบาย แต่ก็มีความอ่อนไหวด้านความเป็นส่วนตัว คณะผู้จัดทำเสนอสถาปัตยกรรมข้อมูล 3 ชั้น ได้แก่ ชั้นข้อมูลเปิด (MOT Data Catalog 2.0) ที่บังคับให้ผู้ให้บริการส่งข้อมูลตามมาตรฐาน GTFS/GBFS แบบเรียลไทม์ ชั้นเชื่อมต่อ (API Gateway กลาง) ที่ใช้มาตรฐาน OAuth2 และ ThaID ในการยืนยันตัวตน และชั้นบริการ (MaaS App และแอปต่อยอดของภาคเอกชน) ทั้งนี้ ต้องดำเนินการภายใต้หลักการคุ้มครองข้อมูลตั้งแต่การออกแบบ (Privacy by Design) สอดคล้องกับพระราชบัญญัติคุ้มครองข้อมูลส่วนบุคคล พ.ศ. 2562 และพระราชบัญญัติการรักษาความมั่นคงปลอดภัยไซเบอร์ พ.ศ. 2562 พร้อมจัดให้มีการรับรองมาตรฐาน ISO/IEC 27001 การแต่งตั้งเจ้าหน้าที่คุ้มครองข้อมูลส่วนบุคคล (DPO) และการทดสอบเจาะระบบ (Penetration Test) อย่างสม่ำเสมอ</w:t>
      </w:r>
    </w:p>
    <w:p>
      <w:pPr>
        <w:keepNext/>
        <w:spacing w:before="360" w:after="20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4.  การนำแนวทางแก้โจทย์สู่การปฏิบัติ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4.1 สรุปภาพรวมโจทย์หลัก โจทย์รอง และแนวทางแก้โจทย์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โจทย์หลักคือการบูรณาการระบบคมนาคมขนส่งสาธารณะให้ไร้รอยต่อและเพิ่มสัดส่วนการเดินทางด้วยระบบขนส่งสาธารณะ โดยมีโจทย์รองคือ 4 เสาหลัก (ตั๋วร่วม · MaaS App · Complete Streets · มาตรการภาษี) ที่ขับเคลื่อนพร้อมกันผ่าน 5 กลไกสนับสนุน และพิสูจน์ผลที่จังหวัดสมุทรปราการก่อนขยายผลทั่วประเทศ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4.2 หน่วยงานรับผิดชอบและเจ้าภาพการขับเคลื่อน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การนำแนวทางสู่การปฏิบัติต้องอาศัยการกำหนดเจ้าภาพหลักและเจ้าภาพรองที่ชัดเจน ดังนี้</w:t>
      </w:r>
    </w:p>
    <w:p>
      <w:pPr>
        <w:keepNext/>
        <w:spacing w:before="200" w:after="4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ตารางที่ 7  หน่วยงานเจ้าภาพหลักและเจ้าภาพรองในการขับเคลื่อน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769"/>
        <w:gridCol w:w="2769"/>
        <w:gridCol w:w="2769"/>
      </w:tblGrid>
      <w:tr>
        <w:tc>
          <w:tcPr>
            <w:tcW w:type="dxa" w:w="204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เสาหลัก/กลไก</w:t>
            </w:r>
          </w:p>
        </w:tc>
        <w:tc>
          <w:tcPr>
            <w:tcW w:type="dxa" w:w="306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เจ้าภาพหลัก</w:t>
            </w:r>
          </w:p>
        </w:tc>
        <w:tc>
          <w:tcPr>
            <w:tcW w:type="dxa" w:w="3118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เจ้าภาพรอง/หน่วยร่วม</w:t>
            </w:r>
          </w:p>
        </w:tc>
      </w:tr>
      <w:tr>
        <w:trPr>
          <w:cantSplit/>
        </w:trPr>
        <w:tc>
          <w:tcPr>
            <w:tcW w:type="dxa" w:w="204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ตั๋วร่วม + NTCH</w:t>
            </w:r>
          </w:p>
        </w:tc>
        <w:tc>
          <w:tcPr>
            <w:tcW w:type="dxa" w:w="306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สนข. / กรมการขนส่งทางราง</w:t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รฟม. · รฟท. · ขสมก. · ผู้ให้บริการเอกชน · สถาบันการเงิน</w:t>
            </w:r>
          </w:p>
        </w:tc>
      </w:tr>
      <w:tr>
        <w:trPr>
          <w:cantSplit/>
        </w:trPr>
        <w:tc>
          <w:tcPr>
            <w:tcW w:type="dxa" w:w="204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MaaS App + ข้อมูล</w:t>
            </w:r>
          </w:p>
        </w:tc>
        <w:tc>
          <w:tcPr>
            <w:tcW w:type="dxa" w:w="306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สนข. / สำนักงานปลัดกระทรวงคมนาคม</w:t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กรมการขนส่งทางบก · ผู้ให้บริการ · ภาคเอกชนผู้พัฒนาแอป</w:t>
            </w:r>
          </w:p>
        </w:tc>
      </w:tr>
      <w:tr>
        <w:trPr>
          <w:cantSplit/>
        </w:trPr>
        <w:tc>
          <w:tcPr>
            <w:tcW w:type="dxa" w:w="204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Complete Streets</w:t>
            </w:r>
          </w:p>
        </w:tc>
        <w:tc>
          <w:tcPr>
            <w:tcW w:type="dxa" w:w="306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องค์การบริหารส่วนจังหวัดสมุทรปราการ / กทม.</w:t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กรมทางหลวง · กรมทางหลวงชนบท · เทศบาล</w:t>
            </w:r>
          </w:p>
        </w:tc>
      </w:tr>
      <w:tr>
        <w:trPr>
          <w:cantSplit/>
        </w:trPr>
        <w:tc>
          <w:tcPr>
            <w:tcW w:type="dxa" w:w="204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มาตรการภาษี</w:t>
            </w:r>
          </w:p>
        </w:tc>
        <w:tc>
          <w:tcPr>
            <w:tcW w:type="dxa" w:w="306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กระทรวงการคลัง</w:t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กรมสรรพากร · กระทรวงคมนาคม · อปท.</w:t>
            </w:r>
          </w:p>
        </w:tc>
      </w:tr>
      <w:tr>
        <w:trPr>
          <w:cantSplit/>
        </w:trPr>
        <w:tc>
          <w:tcPr>
            <w:tcW w:type="dxa" w:w="204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ประสานข้ามกระทรวง</w:t>
            </w:r>
          </w:p>
        </w:tc>
        <w:tc>
          <w:tcPr>
            <w:tcW w:type="dxa" w:w="306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Joint Task Force (ปลัดกระทรวงคมนาคมเป็นประธาน)</w:t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ทุกหน่วยงานที่เกี่ยวข้อง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กลไกการประสานงานที่สำคัญที่สุดคือคณะทำงานร่วม (Joint Task Force) ที่มีปลัดกระทรวงคมนาคมเป็นประธาน และมีผู้แทนระดับสูงจากกระทรวงการคลัง กรุงเทพมหานคร องค์การบริหารส่วนจังหวัดสมุทรปราการ และผู้ให้บริการหลักร่วมเป็นกรรมการ เพื่อตัดสินใจเชิงนโยบายและขจัดอุปสรรคข้ามหน่วยงานได้อย่างรวดเร็ว ทั้งนี้ ควรบรรจุภารกิจการบูรณาการระบบขนส่งไว้ในแผนปฏิบัติราชการและตัวชี้วัดผลการปฏิบัติงานของแต่ละหน่วยงาน เพื่อสร้างความรับผิดชอบร่วมและความต่อเนื่อง นอกจากนี้ ควรมีสำนักงานบริหารโครงการ (Program Management Office: PMO) ทำหน้าที่ประสานงานและติดตามความก้าวหน้าในระดับปฏิบัติการ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4.3 พื้นที่นำร่องจังหวัดสมุทรปราการ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คณะผู้จัดทำเลือกจังหวัดสมุทรปราการเป็นพื้นที่นำร่องด้วยเหตุผล 5 ประการ ได้แก่ (1) มีโครงข่ายระบบขนส่งครบทุกประเภท ทั้ง BTS สายสีเขียวเข้ม (สำโรง-เคหะฯ) MRT สายสีเหลือง (ปลายทางสำโรง) รถไฟฟ้าแอร์พอร์ตเรลลิงก์ (สถานีสุวรรณภูมิในอำเภอบางพลี) รถไฟสายตะวันออก รถเมล์ ขสมก. และเรือ (2) ประชากรหนาแน่นและหลากหลาย ประชากรทะเบียนประมาณ 1.36 ล้านคน รวมประชากรแฝงอีกหลายแสนคน (3) มีนิคมอุตสาหกรรมขนาดใหญ่ (บางปูและบางพลี) รวมพนักงานกว่า 100,000 คนที่มีการทำงานเป็นกะ (4) อยู่ใกล้กระทรวงคมนาคมและสนามบินสุวรรณภูมิ สะดวกต่อการประสานงานและติดตามผล และ (5) มีปัญหารุนแรงที่ต้องเร่งแก้ไข ทั้งปริมาณจราจรสูงและมลพิษ PM2.5</w:t>
      </w:r>
    </w:p>
    <w:p>
      <w:pPr>
        <w:keepNext/>
        <w:spacing w:before="160" w:after="40"/>
        <w:jc w:val="center"/>
      </w:pPr>
      <w:r>
        <w:drawing>
          <wp:inline xmlns:a="http://schemas.openxmlformats.org/drawingml/2006/main" xmlns:pic="http://schemas.openxmlformats.org/drawingml/2006/picture">
            <wp:extent cx="5220000" cy="2928457"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-samutprakan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29284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ภาพที่ 5  จังหวัดสมุทรปราการ พื้นที่นำร่อง และจุดยุทธศาสตร์ด้านการขนส่ง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จุดยุทธศาสตร์ด้านการขนส่งในพื้นที่นำร่องที่คณะผู้จัดทำเสนอให้ดำเนินการก่อน ได้แก่ บริเวณสถานีสำโรงซึ่งเป็นจุดเชื่อมต่อระหว่าง BTS และ MRT สายสีเหลือง ย่านตลาดปากน้ำซึ่งเป็นศูนย์กลางพาณิชย์และที่อยู่อาศัย นิคมอุตสาหกรรมบางปูและบางพลีซึ่งมีแรงงานหนาแน่นและมีรูปแบบการเดินทางเป็นกะ และสนามบินสุวรรณภูมิซึ่งเป็นประตูสู่ระดับสากล จุดเหล่านี้มีศักยภาพในการทดสอบทั้ง 4 เสาหลักและสามารถวัดผลได้อย่างชัดเจน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การดำเนินงานในพื้นที่นำร่องจะใช้แนวทางบูรณาการเชิงพื้นที่ (Area-based Integration) กล่าวคือ ดำเนินการทั้ง 4 เสาหลักพร้อมกันในบริเวณเดียวกัน เพื่อให้เห็นผลกระทบเชิงระบบอย่างเป็นรูปธรรม เช่น ผู้โดยสารที่ลงจาก MRT ที่สถานีสำโรงสามารถใช้บัตรเดียว/แอปเดียวต่อรถ Feeder EV ไปยังนิคมอุตสาหกรรม เดินบนทางเท้าที่ปลอดภัย และได้รับสิทธิลดหย่อนภาษีจากการใช้ระบบขนส่งสาธารณะ อันเป็นการพิสูจน์แนวคิด "การเดินทางไร้รอยต่อ" (Seamless Mobility) ที่สามารถขยายผลได้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แผนการดำเนินงานในพื้นที่นำร่องระยะ 3 ปี (พ.ศ. 2570-2572) ดำเนินการ 4 เสาหลักไปพร้อมกัน งบประมาณรวมประมาณ 4,000-6,000 ล้านบาท สรุปได้ดังตาราง</w:t>
      </w:r>
    </w:p>
    <w:p>
      <w:pPr>
        <w:keepNext/>
        <w:spacing w:before="200" w:after="4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ตารางที่ 8  แผนการดำเนินงาน 4 เสาหลักในพื้นที่นำร่องจังหวัดสมุทรปราการ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769"/>
        <w:gridCol w:w="2769"/>
        <w:gridCol w:w="2769"/>
      </w:tblGrid>
      <w:tr>
        <w:tc>
          <w:tcPr>
            <w:tcW w:type="dxa" w:w="170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เสาหลัก</w:t>
            </w:r>
          </w:p>
        </w:tc>
        <w:tc>
          <w:tcPr>
            <w:tcW w:type="dxa" w:w="4252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แผนการดำเนินงานที่จังหวัดสมุทรปราการ</w:t>
            </w:r>
          </w:p>
        </w:tc>
        <w:tc>
          <w:tcPr>
            <w:tcW w:type="dxa" w:w="170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งบประมาณ (ล้านบาท)</w:t>
            </w:r>
          </w:p>
        </w:tc>
      </w:tr>
      <w:tr>
        <w:trPr>
          <w:cantSplit/>
        </w:trPr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1) ตั๋วร่วม</w:t>
            </w:r>
          </w:p>
        </w:tc>
        <w:tc>
          <w:tcPr>
            <w:tcW w:type="dxa" w:w="425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BTS Green EMV migration 9 สถานี (สำโรง-เคหะฯ) · ARL สุวรรณภูมิ · รถเมล์ ขสมก. + Feeder EV รับ EMV/QR · NTCH ทำ clearing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300-500</w:t>
            </w:r>
          </w:p>
        </w:tc>
      </w:tr>
      <w:tr>
        <w:trPr>
          <w:cantSplit/>
        </w:trPr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2) MaaS App Beta</w:t>
            </w:r>
          </w:p>
        </w:tc>
        <w:tc>
          <w:tcPr>
            <w:tcW w:type="dxa" w:w="425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เปิด Beta เฉพาะในจังหวัดสมุทรปราการ เชื่อม 6 ระบบ · เป้าหมาย 200,000 ผู้ใช้ต่อวันใน 2 ปีแรก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300-500</w:t>
            </w:r>
          </w:p>
        </w:tc>
      </w:tr>
      <w:tr>
        <w:trPr>
          <w:cantSplit/>
        </w:trPr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3) Complete Streets</w:t>
            </w:r>
          </w:p>
        </w:tc>
        <w:tc>
          <w:tcPr>
            <w:tcW w:type="dxa" w:w="425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ถนนศรีนครินทร์ (5 กม.) · ถนนนารายณ์-ปากน้ำ (4 กม.) · ถนนบางนา-ตราด (6 กม.) · Park &amp; Ride 3 จุด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1,500-3,000</w:t>
            </w:r>
          </w:p>
        </w:tc>
      </w:tr>
      <w:tr>
        <w:trPr>
          <w:cantSplit/>
        </w:trPr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4) Commuter Tax</w:t>
            </w:r>
          </w:p>
        </w:tc>
        <w:tc>
          <w:tcPr>
            <w:tcW w:type="dxa" w:w="425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ลดหย่อนภาษี 15,000 บ./ปี สำหรับพนักงานนิคมบางปู+บางพลี (100,000 คน) · Take-up 30-40%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1,000-1,500/ปี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สำหรับแผนระยะยาว 10 ปี คณะผู้จัดทำแบ่งการดำเนินงานเป็น 3 ระยะ ดังตาราง</w:t>
      </w:r>
    </w:p>
    <w:p>
      <w:pPr>
        <w:keepNext/>
        <w:spacing w:before="200" w:after="4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ตารางที่ 9  แผนการดำเนินงานระยะยาว 10 ปี แบ่งเป็น 3 ระยะ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076"/>
        <w:gridCol w:w="2076"/>
        <w:gridCol w:w="2076"/>
        <w:gridCol w:w="2076"/>
      </w:tblGrid>
      <w:tr>
        <w:tc>
          <w:tcPr>
            <w:tcW w:type="dxa" w:w="153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ระยะ</w:t>
            </w:r>
          </w:p>
        </w:tc>
        <w:tc>
          <w:tcPr>
            <w:tcW w:type="dxa" w:w="1417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ช่วงเวลา</w:t>
            </w:r>
          </w:p>
        </w:tc>
        <w:tc>
          <w:tcPr>
            <w:tcW w:type="dxa" w:w="3855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การดำเนินงานหลัก</w:t>
            </w:r>
          </w:p>
        </w:tc>
        <w:tc>
          <w:tcPr>
            <w:tcW w:type="dxa" w:w="1417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งบประมาณ (ล้านบาท)</w:t>
            </w:r>
          </w:p>
        </w:tc>
      </w:tr>
      <w:tr>
        <w:trPr>
          <w:cantSplit/>
        </w:trPr>
        <w:tc>
          <w:tcPr>
            <w:tcW w:type="dxa" w:w="153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ระยะที่ 1</w:t>
              <w:br/>
              <w:t>วางฐานราก</w:t>
            </w:r>
          </w:p>
        </w:tc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พ.ศ. 2569-2570</w:t>
            </w:r>
          </w:p>
        </w:tc>
        <w:tc>
          <w:tcPr>
            <w:tcW w:type="dxa" w:w="385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ออกกฎหมายลำดับรอง พ.ร.บ. ตั๋วร่วม · จัดตั้ง NTCH · พัฒนา MOT Data Catalog 2.0 · เตรียม EMV migration</w:t>
            </w:r>
          </w:p>
        </w:tc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800-1,200</w:t>
            </w:r>
          </w:p>
        </w:tc>
      </w:tr>
      <w:tr>
        <w:trPr>
          <w:cantSplit/>
        </w:trPr>
        <w:tc>
          <w:tcPr>
            <w:tcW w:type="dxa" w:w="153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ระยะที่ 2</w:t>
              <w:br/>
              <w:t>นำร่องสมุทรปราการ</w:t>
            </w:r>
          </w:p>
        </w:tc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พ.ศ. 2570-2572</w:t>
            </w:r>
          </w:p>
        </w:tc>
        <w:tc>
          <w:tcPr>
            <w:tcW w:type="dxa" w:w="385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ดำเนินการ 4 เสาหลักพร้อมกันในจังหวัดสมุทรปราการ · ศึกษาเปรียบเทียบก่อน-หลัง (Before-After)</w:t>
            </w:r>
          </w:p>
        </w:tc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4,000-6,000</w:t>
            </w:r>
          </w:p>
        </w:tc>
      </w:tr>
      <w:tr>
        <w:trPr>
          <w:cantSplit/>
        </w:trPr>
        <w:tc>
          <w:tcPr>
            <w:tcW w:type="dxa" w:w="153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ระยะที่ 3</w:t>
              <w:br/>
              <w:t>ขยายผล</w:t>
            </w:r>
          </w:p>
        </w:tc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พ.ศ. 2572-2576</w:t>
            </w:r>
          </w:p>
        </w:tc>
        <w:tc>
          <w:tcPr>
            <w:tcW w:type="dxa" w:w="385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ขยาย MaaS ไปจังหวัดอื่นและ กทม. · เริ่ม ERP/Parking Levy · ยกระดับ Complete Streets เป็นข้อบังคับ</w:t>
            </w:r>
          </w:p>
        </w:tc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5,000-7,000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เป้าหมายเมื่อสิ้นสุดระยะที่ 3 (พ.ศ. 2576) คือ สัดส่วนการเดินทางด้วยระบบขนส่งสาธารณะไม่น้อยกว่าร้อยละ 20 และลดการปล่อยก๊าซคาร์บอนไดออกไซด์จากภาคขนส่งเมืองลงร้อยละ 30</w:t>
      </w:r>
    </w:p>
    <w:p>
      <w:pPr>
        <w:keepNext/>
        <w:spacing w:before="160" w:after="40"/>
        <w:jc w:val="center"/>
      </w:pPr>
      <w:r>
        <w:drawing>
          <wp:inline xmlns:a="http://schemas.openxmlformats.org/drawingml/2006/main" xmlns:pic="http://schemas.openxmlformats.org/drawingml/2006/picture">
            <wp:extent cx="5400000" cy="2674953"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-roadmap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67495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ภาพที่ 6  แผนการดำเนินงานระยะยาว 10 ปี แบ่งเป็น 3 ระยะ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4.4 งบประมาณและการวิเคราะห์ความคุ้มค่า (Benefit-Cost Ratio)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งบประมาณรวมตลอด 10 ปี ประมาณการที่ 12,000 ล้านบาท (ค่ากลาง) คิดเป็นเพียงร้อยละ 0.5 ของงบประมาณกระทรวงคมนาคม 10 ปี โดยมีรายละเอียดการลงทุนจำแนกตามเสาหลัก และมีแหล่งรายได้ใหม่จากมาตรการทางเศรษฐศาสตร์มาสนับสนุน ดังตาราง</w:t>
      </w:r>
    </w:p>
    <w:p>
      <w:pPr>
        <w:keepNext/>
        <w:spacing w:before="200" w:after="4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ตารางที่ 10  ประมาณการงบประมาณการลงทุนจำแนกตามเสาหลัก (10 ปี)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4153"/>
        <w:gridCol w:w="4153"/>
      </w:tblGrid>
      <w:tr>
        <w:tc>
          <w:tcPr>
            <w:tcW w:type="dxa" w:w="5953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รายการลงทุน (10 ปี)</w:t>
            </w:r>
          </w:p>
        </w:tc>
        <w:tc>
          <w:tcPr>
            <w:tcW w:type="dxa" w:w="2268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งบประมาณ (ล้านบาท)</w:t>
            </w:r>
          </w:p>
        </w:tc>
      </w:tr>
      <w:tr>
        <w:trPr>
          <w:cantSplit/>
        </w:trPr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เสาหลักที่ 1 ระบบตั๋วร่วม + NTCH + ระบบกลาง</w:t>
            </w:r>
          </w:p>
        </w:tc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2,000-3,000</w:t>
            </w:r>
          </w:p>
        </w:tc>
      </w:tr>
      <w:tr>
        <w:trPr>
          <w:cantSplit/>
        </w:trPr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เสาหลักที่ 2 แพลตฟอร์ม MaaS + ระบบข้อมูล</w:t>
            </w:r>
          </w:p>
        </w:tc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1,500-2,500</w:t>
            </w:r>
          </w:p>
        </w:tc>
      </w:tr>
      <w:tr>
        <w:trPr>
          <w:cantSplit/>
        </w:trPr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เสาหลักที่ 3 Complete Streets + Park &amp; Ride</w:t>
            </w:r>
          </w:p>
        </w:tc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6,000-9,000</w:t>
            </w:r>
          </w:p>
        </w:tc>
      </w:tr>
      <w:tr>
        <w:trPr>
          <w:cantSplit/>
        </w:trPr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เสาหลักที่ 4 ระบบจัดเก็บภาษี/ค่าธรรมเนียม + การบริหาร</w:t>
            </w:r>
          </w:p>
        </w:tc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1,000-1,500</w:t>
            </w:r>
          </w:p>
        </w:tc>
      </w:tr>
      <w:tr>
        <w:trPr>
          <w:cantSplit/>
        </w:trPr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รวมประมาณการ (ค่ากลาง)</w:t>
            </w:r>
          </w:p>
        </w:tc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≈ 12,000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ในด้านรายได้ คณะผู้จัดทำประเมินรายได้ใหม่จาก 4 มาตรการทางเศรษฐศาสตร์ รวมประมาณ 27,000-42,000 ล้านบาทต่อปี ดังตาราง</w:t>
      </w:r>
    </w:p>
    <w:p>
      <w:pPr>
        <w:keepNext/>
        <w:spacing w:before="200" w:after="4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ตารางที่ 11  ประมาณการรายได้ใหม่จากมาตรการทางเศรษฐศาสตร์ (ต่อปี)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4153"/>
        <w:gridCol w:w="4153"/>
      </w:tblGrid>
      <w:tr>
        <w:tc>
          <w:tcPr>
            <w:tcW w:type="dxa" w:w="5953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มาตรการสร้างรายได้</w:t>
            </w:r>
          </w:p>
        </w:tc>
        <w:tc>
          <w:tcPr>
            <w:tcW w:type="dxa" w:w="2268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รายได้ประมาณการ (ล้านบาท/ปี)</w:t>
            </w:r>
          </w:p>
        </w:tc>
      </w:tr>
      <w:tr>
        <w:trPr>
          <w:cantSplit/>
        </w:trPr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ภาษีรถยนต์แบบอิงพื้นที่ (Zone-based)</w:t>
            </w:r>
          </w:p>
        </w:tc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8,000-12,000</w:t>
            </w:r>
          </w:p>
        </w:tc>
      </w:tr>
      <w:tr>
        <w:trPr>
          <w:cantSplit/>
        </w:trPr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ค่าธรรมเนียมที่จอดรถในสถานประกอบการ (Workplace Parking Levy)</w:t>
            </w:r>
          </w:p>
        </w:tc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3,000-5,000</w:t>
            </w:r>
          </w:p>
        </w:tc>
      </w:tr>
      <w:tr>
        <w:trPr>
          <w:cantSplit/>
        </w:trPr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ค่าผ่านทางอิเล็กทรอนิกส์ในเขตเมืองชั้นใน (ERP)</w:t>
            </w:r>
          </w:p>
        </w:tc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10,000-15,000</w:t>
            </w:r>
          </w:p>
        </w:tc>
      </w:tr>
      <w:tr>
        <w:trPr>
          <w:cantSplit/>
        </w:trPr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ค่าธรรมเนียมการขนส่งจากสถานประกอบการ (Versement Mobilité)</w:t>
            </w:r>
          </w:p>
        </w:tc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6,000-10,000</w:t>
            </w:r>
          </w:p>
        </w:tc>
      </w:tr>
      <w:tr>
        <w:trPr>
          <w:cantSplit/>
        </w:trPr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รวมรายได้ใหม่</w:t>
            </w:r>
          </w:p>
        </w:tc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27,000-42,000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จากการวิเคราะห์ อัตราส่วนผลตอบแทนต่อต้นทุน (Benefit-Cost Ratio: BCR) อยู่ในระดับ 8-12 เท่า ภายใต้สมมุติฐานที่กำหนด โดยนับรวมผลประโยชน์จากการประหยัดเวลาเดินทาง การลดต้นทุนเชื้อเพลิง การลดมลพิษและก๊าซเรือนกระจก และการลดอุบัติเหตุ ทั้งนี้ รายได้ใหม่ที่เกิดขึ้นสามารถนำกลับมาลงทุนหมุนเวียนในระบบขนส่งสาธารณะ (Ring-fencing) เพื่อความยั่งยืนทางการเงินในระยะยาว</w:t>
      </w:r>
    </w:p>
    <w:p>
      <w:pPr>
        <w:keepNext/>
        <w:spacing w:before="160" w:after="40"/>
        <w:jc w:val="center"/>
      </w:pPr>
      <w:r>
        <w:drawing>
          <wp:inline xmlns:a="http://schemas.openxmlformats.org/drawingml/2006/main" xmlns:pic="http://schemas.openxmlformats.org/drawingml/2006/picture">
            <wp:extent cx="4860000" cy="2734367"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-financ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60000" cy="273436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ภาพที่ 7  เปรียบเทียบเงินลงทุนกับรายได้ใหม่จากมาตรการทางเศรษฐศาสตร์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จุดเด่นเชิงการเงินของข้อเสนอนี้คือการออกแบบให้โครงการ "เลี้ยงตัวเองได้" (Self-financing) ในระยะกลางถึงยาว กล่าวคือ รายได้ใหม่จากมาตรการทางเศรษฐศาสตร์มีมูลค่าสูงกว่าเงินลงทุนรายปีหลายเท่า ทำให้สามารถนำส่วนเกินกลับมาลงทุนหมุนเวียนในระบบขนส่งสาธารณะ ลดอุดหนุนค่าโดยสาร และพัฒนาบริการให้ดีขึ้นอย่างต่อเนื่อง ทั้งนี้ การจัดสรรรายได้ต้องมีกลไกที่โปร่งใสและตรวจสอบได้ เพื่อสร้างความเชื่อมั่นแก่ประชาชนและผู้เสียภาษี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4.5 ปัจจัยแห่งความสำเร็จและการบริหารความเสี่ยง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ปัจจัยแห่งความสำเร็จที่สำคัญ ได้แก่ การมีกรอบกฎหมายบังคับ (พ.ร.บ. ตั๋วร่วม 2568) การมีหน่วยงานกลางที่เป็นกลาง (NTCH) การดำเนินการ 4 เสาหลักพร้อมกัน ความต่อเนื่องเชิงนโยบาย และการพิสูจน์ผลด้วยข้อมูลเชิงประจักษ์ก่อนขยายผล อย่างไรก็ตาม โครงการมีความเสี่ยงสำคัญ 5 ประการที่ต้องบริหารจัดการ ดังตาราง</w:t>
      </w:r>
    </w:p>
    <w:p>
      <w:pPr>
        <w:keepNext/>
        <w:spacing w:before="200" w:after="4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ตารางที่ 12  ความเสี่ยงสำคัญและแผนบริหารความเสี่ยง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769"/>
        <w:gridCol w:w="2769"/>
        <w:gridCol w:w="2769"/>
      </w:tblGrid>
      <w:tr>
        <w:tc>
          <w:tcPr>
            <w:tcW w:type="dxa" w:w="3118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ความเสี่ยง</w:t>
            </w:r>
          </w:p>
        </w:tc>
        <w:tc>
          <w:tcPr>
            <w:tcW w:type="dxa" w:w="1020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ระดับ</w:t>
            </w:r>
          </w:p>
        </w:tc>
        <w:tc>
          <w:tcPr>
            <w:tcW w:type="dxa" w:w="4082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แผนรับมือ</w:t>
            </w:r>
          </w:p>
        </w:tc>
      </w:tr>
      <w:tr>
        <w:trPr>
          <w:cantSplit/>
        </w:trPr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1) ผู้ให้บริการเอกชนไม่ยอมเข้าระบบ (Turf War)</w:t>
            </w:r>
          </w:p>
        </w:tc>
        <w:tc>
          <w:tcPr>
            <w:tcW w:type="dxa" w:w="10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สูง</w:t>
            </w:r>
          </w:p>
        </w:tc>
        <w:tc>
          <w:tcPr>
            <w:tcW w:type="dxa" w:w="408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ผูกกับสัญญาสัมปทานที่จะหมดอายุ และบังคับด้วย พ.ร.บ. ตั๋วร่วม 2568</w:t>
            </w:r>
          </w:p>
        </w:tc>
      </w:tr>
      <w:tr>
        <w:trPr>
          <w:cantSplit/>
        </w:trPr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2) MaaS App ล้มเหลว (แบบ Whim Helsinki)</w:t>
            </w:r>
          </w:p>
        </w:tc>
        <w:tc>
          <w:tcPr>
            <w:tcW w:type="dxa" w:w="10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สูง</w:t>
            </w:r>
          </w:p>
        </w:tc>
        <w:tc>
          <w:tcPr>
            <w:tcW w:type="dxa" w:w="408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ใช้โมเดล Public-led ตาม Berlin Jelbi · จ่ายตามการใช้จริง (pay-as-you-go)</w:t>
            </w:r>
          </w:p>
        </w:tc>
      </w:tr>
      <w:tr>
        <w:trPr>
          <w:cantSplit/>
        </w:trPr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3) เปลี่ยนรัฐบาล/รัฐมนตรี นโยบายไม่ต่อเนื่อง</w:t>
            </w:r>
          </w:p>
        </w:tc>
        <w:tc>
          <w:tcPr>
            <w:tcW w:type="dxa" w:w="10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วิกฤต</w:t>
            </w:r>
          </w:p>
        </w:tc>
        <w:tc>
          <w:tcPr>
            <w:tcW w:type="dxa" w:w="408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บรรจุในกฎหมายลำดับรอง · Quick Win ภายใน 1 ปี · ผูกกับงบประมาณประจำปี</w:t>
            </w:r>
          </w:p>
        </w:tc>
      </w:tr>
      <w:tr>
        <w:trPr>
          <w:cantSplit/>
        </w:trPr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4) ข้อมูลรั่วไหล (PDPA/Cybersecurity)</w:t>
            </w:r>
          </w:p>
        </w:tc>
        <w:tc>
          <w:tcPr>
            <w:tcW w:type="dxa" w:w="10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วิกฤต</w:t>
            </w:r>
          </w:p>
        </w:tc>
        <w:tc>
          <w:tcPr>
            <w:tcW w:type="dxa" w:w="408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Privacy by Design · ISO 27001 · แต่งตั้ง DPO · ทดสอบเจาะระบบทุก 6 เดือน</w:t>
            </w:r>
          </w:p>
        </w:tc>
      </w:tr>
      <w:tr>
        <w:trPr>
          <w:cantSplit/>
        </w:trPr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5) ประชาชนต่อต้านการเปลี่ยนแปลง</w:t>
            </w:r>
          </w:p>
        </w:tc>
        <w:tc>
          <w:tcPr>
            <w:tcW w:type="dxa" w:w="10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กลาง</w:t>
            </w:r>
          </w:p>
        </w:tc>
        <w:tc>
          <w:tcPr>
            <w:tcW w:type="dxa" w:w="408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ใช้หลัก "พิสูจน์ให้เห็น" ผ่านพื้นที่นำร่องสมุทรปราการ · คงระบบเดิมคู่ขนาน 5 ปี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ความเสี่ยงที่คณะผู้จัดทำประเมินว่ามีระดับวิกฤตและต้องเฝ้าระวังเป็นพิเศษ 2 ประการแรก คือ ความเสี่ยงด้านความต่อเนื่องเชิงนโยบาย และความเสี่ยงด้านความมั่นคงปลอดภัยของข้อมูล สำหรับความเสี่ยงด้านนโยบาย แม้จะมีพระราชบัญญัติตั๋วร่วมเป็นกรอบ แต่การออกกฎหมายลำดับรอง การจัดสรรงบประมาณ และการขับเคลื่อนยังขึ้นอยู่กับฝ่ายบริหาร การบริหารความเสี่ยงนี้จึงต้องอาศัยการสร้างฉันทามติข้ามพรรคการเมือง การบรรจุไว้ในแผนระดับชาติ และการสร้างผลสำเร็จระยะสั้น (Quick Win) ที่จับต้องได้ เพื่อให้นโยบายมีแรงสนับสนุนจากประชาชนอย่างต่อเนื่อง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สำหรับความเสี่ยงด้านข้อมูล ระบบ MaaS และตั๋วร่วมรวบรวมข้อมูลการเดินทางที่อ่อนไหว หากเกิดการรั่วไหลจะกระทบต่อความเชื่อมั่นอย่างรุนแรง การบริหารความเสี่ยงต้องดำเนินการเชิงรุกตั้งแต่การออกแบบ (Privacy by Design) การเข้ารหัสข้อมูล การจำกัดสิทธิ์การเข้าถึง การรับรองมาตรฐาน ISO/IEC 27001 และการทดสอบเจาะระบบอย่างสม่ำเสมอ ภายใต้การกำกับของเจ้าหน้าที่คุ้มครองข้อมูลส่วนบุคคล (DPO) ระดับกระทรวง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ส่วนความเสี่ยงด้านการต่อต้านจากผู้ให้บริการเดิม (Turf War) คณะผู้จัดทำเสนอให้ใช้กลไกทางกฎหมายควบคู่กับแรงจูงใจเชิงบวก กล่าวคือ บังคับให้เข้าระบบกลางตามพระราชบัญญัติตั๋วร่วม ขณะเดียวกันก็ให้ผู้ให้บริการมีส่วนร่วมเป็นเจ้าของ NTCH และได้รับประโยชน์จากฐานผู้โดยสารที่เพิ่มขึ้น เพื่อเปลี่ยนจากคู่แข่งเป็นพันธมิตร และความเสี่ยงด้านการต่อต้านการเปลี่ยนแปลงของประชาชน บริหารจัดการด้วยหลัก "พิสูจน์ให้เห็น" ผ่านพื้นที่นำร่อง และการคงระบบเดิมคู่ขนาน เพื่อให้ประชาชนปรับตัวได้อย่างค่อยเป็นค่อยไป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ยุทธศาสตร์การบริหารการเปลี่ยนแปลงที่เป็นกุญแจสำคัญของความสำเร็จคือหลักการ "Public-Led + Phased + Coexist" ซึ่งประกอบด้วยหลักการย่อย 5 ประการ ดังนี้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ภาครัฐเป็นผู้นำ (Public-Led) — ให้หน่วยงานกลางที่เป็นกลาง (NTCH) ทำหน้าที่ประมวลผลรายได้ เพื่อหลีกเลี่ยงผลประโยชน์ทับซ้อนและไม่ซ้ำรอยความล้มเหลวของ Whim Helsinki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ดำเนินการแบบเป็นระยะ (Phased) — เริ่มต้นที่จังหวัดสมุทรปราการก่อน และขยายผลเมื่อพิสูจน์ความสำเร็จได้แล้ว ไม่เปิดตัวพร้อมกันทั่วประเทศเพื่อจำกัดความเสี่ยง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คงระบบเดิมคู่ขนาน (Coexist) — รักษาบัตรเดิม (Rabbit, MRT Plus) ใช้งานควบคู่กับระบบ EMV ใหม่อย่างน้อย 5 ปี เพื่อลดแรงต้านและหลีกเลี่ยงปฏิกิริยาเชิงลบจากผู้ใช้เดิม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สร้างผลสำเร็จระยะสั้น (Quick Win) — เร่งออกกฎหมายลำดับรองภายใน 1 ปี และเริ่มมาตรการลดหย่อนภาษีผู้โดยสารตั้งแต่ระยะแรก เพื่อสร้างแรงสนับสนุนทางการเมืองและสังคม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พิสูจน์ผลตอบแทนด้วยข้อมูล (Show ROI) — ใช้การศึกษาเปรียบเทียบก่อน-หลังที่จังหวัดสมุทรปราการ วัดผลทุก 6 เดือน เพื่อพิสูจน์ผลลัพธ์เชิงประจักษ์ก่อนตัดสินใจขยายผล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4.6 ตัวชี้วัดความสำเร็จ (KPI) · เป้าหมายปี พ.ศ. 2576</w:t>
      </w:r>
    </w:p>
    <w:p>
      <w:pPr>
        <w:keepNext/>
        <w:spacing w:before="200" w:after="4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ตารางที่ 13  ตัวชี้วัดความสำเร็จ (KPI) เป้าหมายปี พ.ศ. 2576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769"/>
        <w:gridCol w:w="2769"/>
        <w:gridCol w:w="2769"/>
      </w:tblGrid>
      <w:tr>
        <w:tc>
          <w:tcPr>
            <w:tcW w:type="dxa" w:w="1587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มิติ</w:t>
            </w:r>
          </w:p>
        </w:tc>
        <w:tc>
          <w:tcPr>
            <w:tcW w:type="dxa" w:w="4365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ตัวชี้วัด</w:t>
            </w:r>
          </w:p>
        </w:tc>
        <w:tc>
          <w:tcPr>
            <w:tcW w:type="dxa" w:w="170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เป้าหมาย</w:t>
            </w:r>
          </w:p>
        </w:tc>
      </w:tr>
      <w:tr>
        <w:trPr>
          <w:cantSplit/>
        </w:trPr>
        <w:tc>
          <w:tcPr>
            <w:tcW w:type="dxa" w:w="158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Modal Shift</w:t>
            </w:r>
          </w:p>
        </w:tc>
        <w:tc>
          <w:tcPr>
            <w:tcW w:type="dxa" w:w="436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สัดส่วนการเดินทางด้วยระบบขนส่งสาธารณะ (กทม.+ปริมณฑล)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เพิ่มเป็น 20%</w:t>
            </w:r>
          </w:p>
        </w:tc>
      </w:tr>
      <w:tr>
        <w:trPr>
          <w:cantSplit/>
        </w:trPr>
        <w:tc>
          <w:tcPr>
            <w:tcW w:type="dxa" w:w="158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สิ่งแวดล้อม</w:t>
            </w:r>
          </w:p>
        </w:tc>
        <w:tc>
          <w:tcPr>
            <w:tcW w:type="dxa" w:w="436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การปล่อย CO2 ภาคขนส่งเมือง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ลดลง 30%</w:t>
            </w:r>
          </w:p>
        </w:tc>
      </w:tr>
      <w:tr>
        <w:trPr>
          <w:cantSplit/>
        </w:trPr>
        <w:tc>
          <w:tcPr>
            <w:tcW w:type="dxa" w:w="158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เวลาเดินทาง</w:t>
            </w:r>
          </w:p>
        </w:tc>
        <w:tc>
          <w:tcPr>
            <w:tcW w:type="dxa" w:w="436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เวลาเฉลี่ยในเขตเมืองชั้นใน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ลดลง 25%</w:t>
            </w:r>
          </w:p>
        </w:tc>
      </w:tr>
      <w:tr>
        <w:trPr>
          <w:cantSplit/>
        </w:trPr>
        <w:tc>
          <w:tcPr>
            <w:tcW w:type="dxa" w:w="158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ตั๋วร่วม</w:t>
            </w:r>
          </w:p>
        </w:tc>
        <w:tc>
          <w:tcPr>
            <w:tcW w:type="dxa" w:w="436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สัดส่วนการเดินทางที่ชำระผ่าน EMV/ABT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≥ 80%</w:t>
            </w:r>
          </w:p>
        </w:tc>
      </w:tr>
      <w:tr>
        <w:trPr>
          <w:cantSplit/>
        </w:trPr>
        <w:tc>
          <w:tcPr>
            <w:tcW w:type="dxa" w:w="158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First/Last Mile</w:t>
            </w:r>
          </w:p>
        </w:tc>
        <w:tc>
          <w:tcPr>
            <w:tcW w:type="dxa" w:w="436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เวลาเดินทางจากบ้านถึงสถานี (สมุทรปราการ)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≤ 10 นาที</w:t>
            </w:r>
          </w:p>
        </w:tc>
      </w:tr>
      <w:tr>
        <w:trPr>
          <w:cantSplit/>
        </w:trPr>
        <w:tc>
          <w:tcPr>
            <w:tcW w:type="dxa" w:w="158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ความปลอดภัย</w:t>
            </w:r>
          </w:p>
        </w:tc>
        <w:tc>
          <w:tcPr>
            <w:tcW w:type="dxa" w:w="436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อุบัติเหตุในพื้นที่ Complete Streets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ลดลง 40%</w:t>
            </w:r>
          </w:p>
        </w:tc>
      </w:tr>
      <w:tr>
        <w:trPr>
          <w:cantSplit/>
        </w:trPr>
        <w:tc>
          <w:tcPr>
            <w:tcW w:type="dxa" w:w="158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ประสบการณ์ผู้ใช้</w:t>
            </w:r>
          </w:p>
        </w:tc>
        <w:tc>
          <w:tcPr>
            <w:tcW w:type="dxa" w:w="436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คะแนนความพึงพอใจ (NPS) ผู้ใช้ระบบขนส่งสาธารณะ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เพิ่มขึ้น 40%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คณะผู้จัดทำเสนอให้ใช้การศึกษาเปรียบเทียบก่อน-หลัง (Before-After Study) ที่จังหวัดสมุทรปราการ วัดผลทุก 6 เดือน เพื่อพิสูจน์ผลลัพธ์เชิงประจักษ์ก่อนตัดสินใจขยายผลทั่วประเทศ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ตัวชี้วัดทั้งหมดถูกออกแบบให้สอดคล้องกับเป้าหมายระดับชาติและสามารถวัดได้จริง โดยกำหนดค่าฐาน (Baseline) ในปีเริ่มต้นและตั้งเป้าหมายรายปีเพื่อติดตามความก้าวหน้า การวัดผลใช้ข้อมูลจากหลายแหล่งประกอบกัน ทั้งระบบเก็บค่าโดยสารอัตโนมัติ การสำรวจการเดินทาง แบบจำลองการปล่อยมลพิษ และแบบสำรวจความพึงพอใจในแอปพลิเคชัน ทั้งนี้ ตัวชี้วัดเหล่านี้ไม่เพียงใช้ติดตามผล แต่ยังเป็นเครื่องมือสื่อสารความสำเร็จต่อสาธารณะและผู้กำหนดนโยบาย เพื่อสร้างแรงสนับสนุนในการขยายผลต่อไป (รายละเอียดกรอบการวัดผลแสดงในภาคผนวก ช)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4.7 แผนการบริหารการเปลี่ยนแปลงและการสื่อสาร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การเปลี่ยนพฤติกรรมการเดินทางของประชาชนเป็นความท้าทายที่ต้องอาศัยการบริหารการเปลี่ยนแปลง (Change Management) อย่างเป็นระบบ คณะผู้จัดทำเสนอแนวทางการสื่อสารและการมีส่วนร่วม 4 ระดับ ได้แก่ (1) การสร้างการรับรู้ผ่านสื่อสาธารณะและแคมเปญรณรงค์ถึงประโยชน์ของระบบใหม่ (2) การมีส่วนร่วมของผู้มีส่วนได้ส่วนเสีย ทั้งผู้ให้บริการ ผู้ประกอบการในนิคมอุตสาหกรรม และประชาชน ผ่านการรับฟังความคิดเห็นและการทดลองใช้ (3) การสร้างแรงจูงใจระยะแรกผ่านมาตรการลดหย่อนภาษีและสิทธิประโยชน์ และ (4) การคงระบบเดิมคู่ขนาน (Coexist) เพื่อลดความกังวลของผู้ใช้ การสื่อสารต้องเน้นหลัก "พิสูจน์ให้เห็น" (Show, don't tell) โดยใช้ผลสำเร็จจากพื้นที่นำร่องเป็นเครื่องมือสร้างการยอมรับก่อนขยายผล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4.8 กรอบการติดตามและประเมินผล (Monitoring &amp; Evaluation)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เพื่อให้การดำเนินงานบรรลุเป้าหมายและสามารถปรับปรุงได้อย่างต่อเนื่อง คณะผู้จัดทำเสนอกรอบการติดตามและประเมินผลที่ชัดเจน ประกอบด้วยการกำหนดค่าฐาน (Baseline) ก่อนเริ่มโครงการ การตั้งค่าเป้าหมายรายปี การเก็บข้อมูลจากแหล่งที่เชื่อถือได้ (ระบบเก็บค่าโดยสารอัตโนมัติ แบบสำรวจการเดินทาง และข้อมูลในแอป MaaS) และการรายงานผลต่อคณะกรรมการนโยบายเป็นรายไตรมาส หัวใจสำคัญคือการศึกษาเปรียบเทียบก่อน-หลัง (Before-After Study) ที่พื้นที่นำร่อง เพื่อวัดผลการเปลี่ยนแปลงเชิงประจักษ์ทั้งด้านสัดส่วนการเดินทาง การลดมลพิษ เวลาเดินทาง และความพึงพอใจ ก่อนตัดสินใจขยายผล (รายละเอียดตัวชี้วัดและแหล่งข้อมูลแสดงในภาคผนวก ช)</w:t>
      </w:r>
    </w:p>
    <w:p>
      <w:pPr>
        <w:keepNext/>
        <w:spacing w:before="360" w:after="20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5.  สรุปในภาพรวม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รายงานการศึกษากลุ่มฉบับนี้ได้วิเคราะห์สภาพปัญหาการคมนาคมขนส่งในเขตเมืองที่สะสมมานานกว่า 10 ปี (หัวข้อ 1) คาดการณ์แนวโน้มและความต้องการในอนาคต (หัวข้อ 2) เสนอแนวทางแก้ปัญหาผ่านกรอบ 4 เสาหลักและ 5 กลไกสนับสนุน (หัวข้อ 3) และวางแนวทางการนำสู่การปฏิบัติ พร้อมเจ้าภาพ งบประมาณ และการบริหารความเสี่ยง โดยใช้จังหวัดสมุทรปราการเป็นพื้นที่นำร่อง (หัวข้อ 4) ภายใต้กรอบของพระราชบัญญัติระบบตั๋วร่วม พ.ศ. 2568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ผลการศึกษายืนยันว่าการบูรณาการระบบคมนาคมขนส่งของประเทศไทยมีความเป็นไปได้สูงในเชิงเทคนิค การเงิน และกฎหมาย โดยมีพระราชบัญญัติการบริหารจัดการระบบตั๋วร่วม พ.ศ. 2568 เป็นกรอบรองรับ และมีบทเรียนจากต่างประเทศเป็นแนวทาง ความท้าทายที่แท้จริงจึงอยู่ที่การบริหารจัดการเชิงสถาบัน การประสานความร่วมมือข้ามหน่วยงาน และเจตจำนงทางการเมืองในการขับเคลื่อนอย่างต่อเนื่อง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5.1 ข้อเสนอเชิงนโยบายโดยสรุป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เริ่มพื้นที่นำร่องที่จังหวัดสมุทรปราการ ระยะ 3 ปี (พ.ศ. 2570-2572) ดำเนินการ 4 เสาหลักพร้อมกัน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จัดตั้งคณะทำงานร่วม (Joint Task Force) กระทรวงคมนาคม-คลัง-อบจ.สมุทรปราการ-กทม. ภายใน 6 เดือน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ออกกฎหมายลำดับรองของพระราชบัญญัติระบบตั๋วร่วม พ.ศ. 2568 ภายใน 1 ปี และทดสอบที่สมุทรปราการก่อน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เริ่มมาตรการลดหย่อนภาษีผู้โดยสาร (Commuter Tax Deduction) เพื่อสร้างผลเชิงประจักษ์อย่างรวดเร็ว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จัดตั้งหน่วยงานกลางประมวลผลรายได้ (NTCH) ที่เป็นกลาง และบังคับใช้มาตรฐานข้อมูลเปิด (GTFS/GBFS)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ใช้หลัก Open Data First และคงระบบบัตรเดิมคู่ขนานกับระบบใหม่อย่างน้อย 5 ปี (Coexist)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ขยายผลทั่วประเทศภายในปี พ.ศ. 2576 เมื่อพิสูจน์ผลสำเร็จได้แล้ว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5.2 บทเรียนที่ได้เรียนรู้จากการจัดทำรายงาน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การจัดทำรายงานกลุ่มครั้งนี้สะท้อนบทเรียนสำคัญว่า การแก้ปัญหาเชิงระบบของประเทศไม่อาจสำเร็จได้ด้วยหน่วยงานเดียวหรือเครื่องมือเดียว แต่ต้องอาศัยการบูรณาการทั้งด้านกฎหมาย เศรษฐศาสตร์ เทคโนโลยี และพฤติกรรมไปพร้อมกัน ภายใต้ภาวะผู้นำที่กล้าตัดสินใจและการประสานความร่วมมือข้ามหน่วยงาน นอกจากนี้ การทำงานเป็นกลุ่มของผู้บริหารจากต่างหน่วยงานยังช่วยเปิดมุมมองและสร้างเครือข่ายความร่วมมือที่เป็นประโยชน์ต่อการขับเคลื่อนนโยบายในอนาคต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บทเรียนสำคัญอีกประการคือคุณค่าของการศึกษาเชิงเปรียบเทียบ (Comparative Study) การทบทวนกรณีศึกษาทั้งที่ประสบความสำเร็จและล้มเหลวในต่างประเทศช่วยให้คณะผู้จัดทำหลีกเลี่ยงการ"คิดค้นสิ่งที่มีอยู่แล้วใหม่" (Reinventing the Wheel) และสามารถออกแบบแนวทางบนฐานของหลักฐาน (Evidence-based) ได้อย่างมั่นใจ ขณะเดียวกันก็ตระหนักว่าการลอกเลียนแบบโดยไม่ปรับให้เข้ากับบริบทเฉพาะของไทยอาจนำไปสู่ความล้มเหลว การวิเคราะห์ความเหมาะสมกับบริบท (Contextualization) จึงเป็นทักษะสำคัญของผู้บริหารระดับสูง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นอกจากนี้ กระบวนการจัดทำรายงานยังสะท้อนความสำคัญของการคิดเชิงระบบและการมองภาพระยะยาว ผู้บริหารระดับสูงจำเป็นต้องสามารถเชื่อมโยงนโยบายระดับชาติ ยุทธศาสตร์ระดับกระทรวง และการปฏิบัติในระดับพื้นที่เข้าด้วยกัน ตลอดจนสร้างสมดุลระหว่างผลประโยชน์ของผู้มีส่วนได้ส่วนเสียที่หลากหลาย ทักษะเหล่านี้คือหัวใจของภาวะผู้นำเชิงยุทธศาสตร์ที่หลักสูตรนักบริหารระดับสูงมุ่งพัฒนา และเป็นสิ่งที่คณะผู้จัดทำได้ฝึกฝนผ่านการจัดทำรายงานฉบับนี้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โดยสรุป ในยุคหลังพระราชบัญญัติระบบตั๋วร่วม พ.ศ. 2568 ประเทศไทยมีเครื่องมือทางกฎหมายพร้อมแล้ว สิ่งที่เหลืออยู่คือ "เจตจำนงทางการเมือง" และการลงมือปฏิบัติอย่างบูรณาการ หากเริ่มต้นที่จังหวัดสมุทรปราการในปี พ.ศ. 2570 และขยายผลทั่วประเทศภายในปี พ.ศ. 2576 ประเทศไทยจะมีระบบขนส่งสาธารณะที่บูรณาการเทียบเคียงระดับสากล ในงบประมาณเพียงร้อยละ 0.5 ของงบประมาณกระทรวงคมนาคม 10 ปี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5.3 ข้อจำกัดของการศึกษาและข้อเสนอแนะสำหรับการศึกษาต่อยอด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การศึกษาครั้งนี้มีข้อจำกัดที่ควรพิจารณา ได้แก่ การใช้ข้อมูลทุติยภูมิเป็นหลักโดยยังไม่ได้เก็บข้อมูลปฐมภูมิเชิงลึกในพื้นที่ การประมาณการงบประมาณและรายได้เป็นค่าช่วงบนสมมุติฐาน ซึ่งต้องปรับให้แม่นยำขึ้นด้วยการศึกษาความเป็นไปได้โดยละเอียด (Feasibility Study) และบริบทเชิงสถาบันที่อาจเปลี่ยนแปลงตามนโยบายรัฐบาล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คณะผู้จัดทำเสนอประเด็นสำหรับการศึกษาต่อยอด ดังนี้ (1) การศึกษาความเป็นไปได้และการออกแบบรายละเอียดของหน่วยงานกลางประมวลผลรายได้ (NTCH) ทั้งด้านกฎหมาย การเงิน และเทคนิค (2) การสำรวจความต้องการเดินทางและความเต็มใจจ่ายของประชาชนในพื้นที่นำร่อง (3) การประเมินผลกระทบเชิงเศรษฐกิจ สังคม และสิ่งแวดล้อมอย่างละเอียด และ (4) การออกแบบมาตรการทางเศรษฐศาสตร์ที่เหมาะสมกับบริบทไทยโดยคำนึงถึงความเป็นธรรมและการยอมรับของประชาชน</w:t>
      </w:r>
    </w:p>
    <w:p>
      <w:r>
        <w:br w:type="page"/>
      </w:r>
    </w:p>
    <w:p>
      <w:pPr>
        <w:keepNext/>
        <w:spacing w:before="0" w:after="20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บรรณานุกรม</w:t>
      </w:r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กรมการขนส่งทางราง. (2566). รายงานสถิติการเดินทางด้วยระบบขนส่งทางรางในเขตกรุงเทพมหานครและปริมณฑล. กรุงเทพฯ: กระทรวงคมนาคม.</w:t>
      </w:r>
      <w:r>
        <w:rPr>
          <w:rFonts w:ascii="TH Sarabun New" w:hAnsi="TH Sarabun New" w:cs="TH Sarabun New"/>
          <w:sz w:val="32"/>
          <w:szCs w:val="32"/>
        </w:rPr>
        <w:t xml:space="preserve">  สืบค้นจาก </w:t>
      </w:r>
      <w:hyperlink r:id="rId21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https://www.drt.go.th/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กรมควบคุมมลพิษ. (2566). รายงานสถานการณ์มลพิษของประเทศไทย ปี 2566. กรุงเทพฯ: กระทรวงทรัพยากรธรรมชาติและสิ่งแวดล้อม.</w:t>
      </w:r>
      <w:r>
        <w:rPr>
          <w:rFonts w:ascii="TH Sarabun New" w:hAnsi="TH Sarabun New" w:cs="TH Sarabun New"/>
          <w:sz w:val="32"/>
          <w:szCs w:val="32"/>
        </w:rPr>
        <w:t xml:space="preserve">  สืบค้นจาก </w:t>
      </w:r>
      <w:hyperlink r:id="rId22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https://www.pcd.go.th/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กระทรวงคมนาคม. (2567). นโยบาย "คมนาคมเพื่อโอกาสประเทศไทย" และโครงการ Quick Win. กรุงเทพฯ: สำนักงานปลัดกระทรวงคมนาคม.</w:t>
      </w:r>
      <w:r>
        <w:rPr>
          <w:rFonts w:ascii="TH Sarabun New" w:hAnsi="TH Sarabun New" w:cs="TH Sarabun New"/>
          <w:sz w:val="32"/>
          <w:szCs w:val="32"/>
        </w:rPr>
        <w:t xml:space="preserve">  สืบค้นจาก </w:t>
      </w:r>
      <w:hyperlink r:id="rId23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https://www.mot.go.th/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พระราชบัญญัติการบริหารจัดการระบบตั๋วร่วม พ.ศ. 2568. (2568, 27 ธันวาคม). ราชกิจจานุเบกษา. เล่ม 142 ตอนที่ 88 ก.</w:t>
      </w:r>
      <w:r>
        <w:rPr>
          <w:rFonts w:ascii="TH Sarabun New" w:hAnsi="TH Sarabun New" w:cs="TH Sarabun New"/>
          <w:sz w:val="32"/>
          <w:szCs w:val="32"/>
        </w:rPr>
        <w:t xml:space="preserve">  สืบค้นจาก </w:t>
      </w:r>
      <w:hyperlink r:id="rId24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https://prt.parliament.go.th/items/4863ca91-79b1-49ec-b583-3c9223913e8c/full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พระราชบัญญัติคุ้มครองข้อมูลส่วนบุคคล พ.ศ. 2562. (2562). ราชกิจจานุเบกษา.</w:t>
      </w:r>
      <w:r>
        <w:rPr>
          <w:rFonts w:ascii="TH Sarabun New" w:hAnsi="TH Sarabun New" w:cs="TH Sarabun New"/>
          <w:sz w:val="32"/>
          <w:szCs w:val="32"/>
        </w:rPr>
        <w:t xml:space="preserve">  สืบค้นจาก </w:t>
      </w:r>
      <w:hyperlink r:id="rId25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https://law.prd.go.th/th/content/article/detail/id/2475/iid/234607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พระราชบัญญัติการรักษาความมั่นคงปลอดภัยไซเบอร์ พ.ศ. 2562. (2562). ราชกิจจานุเบกษา.</w:t>
      </w:r>
      <w:r>
        <w:rPr>
          <w:rFonts w:ascii="TH Sarabun New" w:hAnsi="TH Sarabun New" w:cs="TH Sarabun New"/>
          <w:sz w:val="32"/>
          <w:szCs w:val="32"/>
        </w:rPr>
        <w:t xml:space="preserve">  สืบค้นจาก </w:t>
      </w:r>
      <w:hyperlink r:id="rId26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https://www.dga.or.th/document/106069/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สำนักงานนโยบายและแผนการขนส่งและจราจร (สนข.). (2566). แผนแม่บทระบบขนส่งมวลชนทางรางในเขตกรุงเทพมหานครและปริมณฑล (M-MAP).</w:t>
      </w:r>
      <w:r>
        <w:rPr>
          <w:rFonts w:ascii="TH Sarabun New" w:hAnsi="TH Sarabun New" w:cs="TH Sarabun New"/>
          <w:sz w:val="32"/>
          <w:szCs w:val="32"/>
        </w:rPr>
        <w:t xml:space="preserve">  สืบค้นจาก </w:t>
      </w:r>
      <w:hyperlink r:id="rId27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https://www.otp.go.th/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สำนักงานนโยบายและแผนทรัพยากรธรรมชาติและสิ่งแวดล้อม. (2565). ยุทธศาสตร์ระยะยาวในการพัฒนาแบบปล่อยก๊าซเรือนกระจกต่ำของประเทศไทย.</w:t>
      </w:r>
      <w:r>
        <w:rPr>
          <w:rFonts w:ascii="TH Sarabun New" w:hAnsi="TH Sarabun New" w:cs="TH Sarabun New"/>
          <w:sz w:val="32"/>
          <w:szCs w:val="32"/>
        </w:rPr>
        <w:t xml:space="preserve">  สืบค้นจาก </w:t>
      </w:r>
      <w:hyperlink r:id="rId28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https://climate.onep.go.th/th/tag/lt-leds/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สำนักงานสภาพัฒนาการเศรษฐกิจและสังคมแห่งชาติ. (2565). แผนพัฒนาเศรษฐกิจและสังคมแห่งชาติ ฉบับที่ 13 (พ.ศ. 2566-2570).</w:t>
      </w:r>
      <w:r>
        <w:rPr>
          <w:rFonts w:ascii="TH Sarabun New" w:hAnsi="TH Sarabun New" w:cs="TH Sarabun New"/>
          <w:sz w:val="32"/>
          <w:szCs w:val="32"/>
        </w:rPr>
        <w:t xml:space="preserve">  สืบค้นจาก </w:t>
      </w:r>
      <w:hyperlink r:id="rId29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https://www.nesdc.go.th/download/the-13th-national-economic-and-social-development-plan-peoples-edition/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สำนักงานสภาพัฒนาการเศรษฐกิจและสังคมแห่งชาติ. (2561). ยุทธศาสตร์ชาติ พ.ศ. 2561-2580.</w:t>
      </w:r>
      <w:r>
        <w:rPr>
          <w:rFonts w:ascii="TH Sarabun New" w:hAnsi="TH Sarabun New" w:cs="TH Sarabun New"/>
          <w:sz w:val="32"/>
          <w:szCs w:val="32"/>
        </w:rPr>
        <w:t xml:space="preserve">  สืบค้นจาก </w:t>
      </w:r>
      <w:hyperlink r:id="rId30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https://www.nesdc.go.th/nscr/main/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สำนักงานคณะกรรมการส่งเสริมการลงทุน. (2565). มาตรการส่งเสริมยานยนต์ไฟฟ้า (EV) และนโยบาย 30@30.</w:t>
      </w:r>
      <w:r>
        <w:rPr>
          <w:rFonts w:ascii="TH Sarabun New" w:hAnsi="TH Sarabun New" w:cs="TH Sarabun New"/>
          <w:sz w:val="32"/>
          <w:szCs w:val="32"/>
        </w:rPr>
        <w:t xml:space="preserve">  สืบค้นจาก </w:t>
      </w:r>
      <w:hyperlink r:id="rId31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https://www.boi.go.th/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สำนักงานพัฒนาธุรกรรมทางอิเล็กทรอนิกส์. (2566). มาตรฐานการยืนยันตัวตนทางดิจิทัล (Digital ID).</w:t>
      </w:r>
      <w:r>
        <w:rPr>
          <w:rFonts w:ascii="TH Sarabun New" w:hAnsi="TH Sarabun New" w:cs="TH Sarabun New"/>
          <w:sz w:val="32"/>
          <w:szCs w:val="32"/>
        </w:rPr>
        <w:t xml:space="preserve">  สืบค้นจาก </w:t>
      </w:r>
      <w:hyperlink r:id="rId32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https://www.etda.or.th/th/regulator/DigitalID/index.aspx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สถาบันวิจัยเพื่อการพัฒนาประเทศไทย (TDRI). (2565). ต้นทุนทางเศรษฐกิจของปัญหาการจราจรในเขตเมือง.</w:t>
      </w:r>
      <w:r>
        <w:rPr>
          <w:rFonts w:ascii="TH Sarabun New" w:hAnsi="TH Sarabun New" w:cs="TH Sarabun New"/>
          <w:sz w:val="32"/>
          <w:szCs w:val="32"/>
        </w:rPr>
        <w:t xml:space="preserve">  สืบค้นจาก </w:t>
      </w:r>
      <w:hyperlink r:id="rId33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https://tdri.or.th/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องค์การบริหารส่วนจังหวัดสมุทรปราการ. (2566). ข้อมูลพื้นฐานและแผนพัฒนาจังหวัดสมุทรปราการ.</w:t>
      </w:r>
      <w:r>
        <w:rPr>
          <w:rFonts w:ascii="TH Sarabun New" w:hAnsi="TH Sarabun New" w:cs="TH Sarabun New"/>
          <w:sz w:val="32"/>
          <w:szCs w:val="32"/>
        </w:rPr>
        <w:t xml:space="preserve">  สืบค้นจาก </w:t>
      </w:r>
      <w:hyperlink r:id="rId34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http://samutprakan-pao.go.th/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Hietanen, S. (2014). Mobility as a Service: The new transport model? Eurotransport, 12(2), 2-4.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35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https://www.intelligenttransport.com/digital/et-its-supplement-2014/offline/download.pdf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Mukhtar-Landgren, D., &amp; Smith, G. (2019). Perceived action spaces for public actors in the development of MaaS. European Transport Research Review, 11(32).</w:t>
      </w:r>
      <w:r>
        <w:rPr>
          <w:rFonts w:ascii="TH Sarabun New" w:hAnsi="TH Sarabun New" w:cs="TH Sarabun New"/>
          <w:sz w:val="32"/>
          <w:szCs w:val="32"/>
        </w:rPr>
        <w:t xml:space="preserve">  </w:t>
      </w:r>
      <w:hyperlink r:id="rId36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https://doi.org/10.1186/s12544-019-0363-7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Pangbourne, K., et al. (2020). Questioning mobility as a service. Transportation Research Part A, 131, 35-49.</w:t>
      </w:r>
      <w:r>
        <w:rPr>
          <w:rFonts w:ascii="TH Sarabun New" w:hAnsi="TH Sarabun New" w:cs="TH Sarabun New"/>
          <w:sz w:val="32"/>
          <w:szCs w:val="32"/>
        </w:rPr>
        <w:t xml:space="preserve">  </w:t>
      </w:r>
      <w:hyperlink r:id="rId37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https://doi.org/10.1016/j.tra.2019.09.033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Land Transport Authority of Singapore. (2022). Electronic Road Pricing (ERP) and the Vehicle Quota System.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38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https://www.lta.gov.sg/content/ltagov/en/who_we_are/our_work/road.html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Seoul Metropolitan Government. (2021). Seoul Public Transport Reform and T-money Integration.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39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https://www.seoulsolution.kr/en/content/one-card-fits-all-integrated-public-transport-fare-system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International Energy Agency. (2023). Global EV Outlook 2023. Paris: IEA.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40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https://www.iea.org/reports/global-ev-outlook-2023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Sochor, J., Arby, H., Karlsson, I. C. M., &amp; Sarasini, S. (2018). A topological approach to Mobility as a Service. Research in Transportation Business &amp; Management, 27, 3-14.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41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https://www.sciencedirect.com/science/article/abs/pii/S2210539518300476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TomTom. (2023). TomTom Traffic Index 2023. Amsterdam: TomTom International BV.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42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https://www.tomtom.com/traffic-index/ranking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Transport for London. (2023). Contactless and mobile pay-as-you-go statistics. London: TfL.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43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https://tfl.gov.uk/fares/ways-to-pay/pay-as-you-go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World Bank. (2023). Thailand Economic Monitor: Urban Transport and Congestion. Bangkok: World Bank.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44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https://www.worldbank.org/en/country/thailand/publication/thailand-economic-monitor-reports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Berliner Verkehrsbetriebe (BVG). (2023). Jelbi: Berlin’s Mobility-as-a-Service Platform.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45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https://www.jelbi.de/en/home/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Wiener Linien. (2023). WienMobil and the 365-Euro Annual Ticket. Vienna: Wiener Linien.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46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https://www.wienerlinien.at/web/wl-en/annual-pass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United Nations. (2015). Transforming Our World: The 2030 Agenda for Sustainable Development (SDGs).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47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https://sdgs.un.org/2030agenda</w:t>
        </w:r>
      </w:hyperlink>
    </w:p>
    <w:p>
      <w:pPr>
        <w:spacing w:before="280" w:after="12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ตารางสรุปแหล่งอ้างอิงจำแนกตามประเด็นที่ใช้อ้างอิง</w:t>
      </w:r>
    </w:p>
    <w:p>
      <w:pPr>
        <w:spacing w:after="120" w:line="240" w:lineRule="auto"/>
        <w:ind w:firstLine="720"/>
        <w:jc w:val="thaiDistribute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เพื่อความสะดวกในการตรวจสอบและการแบ่งงานทบทวน ตารางต่อไปนี้สรุปว่าแหล่งอ้างอิงแต่ละรายการถูกนำมาใช้สนับสนุนประเด็น/หัวข้อใดในรายงาน</w:t>
      </w:r>
      <w:r>
        <w:rPr>
          <w:rFonts w:ascii="TH Sarabun New" w:hAnsi="TH Sarabun New" w:cs="TH Sarabun New"/>
          <w:sz w:val="32"/>
          <w:szCs w:val="32"/>
        </w:rPr>
        <w:t xml:space="preserve"> ทั้งนี้ได้แนบ URL ของแหล่งข้อมูลทางการ/สำนักพิมพ์/DOI ไว้ใต้ชื่อแต่ละแหล่งเพื่อให้คณะผู้จัดทำตรวจสอบย้อนกลับได้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4153"/>
        <w:gridCol w:w="4153"/>
      </w:tblGrid>
      <w:tr>
        <w:tc>
          <w:tcPr>
            <w:tcW w:type="dxa" w:w="4649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แหล่งอ้างอิง</w:t>
            </w:r>
            <w:r>
              <w:rPr>
                <w:rFonts w:ascii="TH Sarabun New" w:hAnsi="TH Sarabun New" w:cs="TH Sarabun New"/>
                <w:sz w:val="28"/>
                <w:szCs w:val="28"/>
              </w:rPr>
              <w:t xml:space="preserve">  (พร้อม URL ตรวจสอบ)</w:t>
            </w:r>
          </w:p>
        </w:tc>
        <w:tc>
          <w:tcPr>
            <w:tcW w:type="dxa" w:w="3685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ประเด็น/หัวข้อที่ใช้อ้างอิง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ยุทธศาสตร์ชาติ 20 ปี (สศช., 2561)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30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https://www.nesdc.go.th/nscr/main/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3.2 ความสอดคล้องเชิงยุทธศาสตร์ (ตารางที่ 5)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แผนพัฒนาฯ ฉบับที่ 13 (สศช., 2565)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29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https://www.nesdc.go.th/download/the-13th-national-economic-and-social-development-plan-peoples-edition/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3.2 ความสอดคล้องเชิงยุทธศาสตร์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ยุทธศาสตร์ปล่อยก๊าซเรือนกระจกต่ำ (สผ., 2565)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28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https://climate.onep.go.th/th/tag/lt-leds/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2.1, 2.3 แนวโน้ม/Net-Zero/Climate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นโยบายคมนาคมเพื่อโอกาส + Quick Win (กระทรวงคมนาคม, 2567)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23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https://www.mot.go.th/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3.2 ความสอดคล้องนโยบายกระทรวง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มาตรการส่งเสริม EV 30@30 (BOI, 2565)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31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https://www.boi.go.th/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2.4, 2.5 ปัจจัยขับเคลื่อน/Potential Demand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มาตรฐานยืนยันตัวตนดิจิทัล ThaID (ETDA, 2566)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32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https://www.etda.or.th/th/regulator/DigitalID/index.aspx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3.10 สถาปัตยกรรมข้อมูลและไซเบอร์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พ.ร.บ. การบริหารจัดการระบบตั๋วร่วม พ.ศ. 2568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24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https://prt.parliament.go.th/items/4863ca91-79b1-49ec-b583-3c9223913e8c/full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1.6, 3.2, 3.4 และอ้างอิงเป็นกรอบกฎหมายทั้งรายงาน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พ.ร.บ. คุ้มครองข้อมูลส่วนบุคคล พ.ศ. 2562 (PDPA)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25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https://law.prd.go.th/th/content/article/detail/id/2475/iid/234607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3.10, 4.5 ธรรมาภิบาลข้อมูล/ความเสี่ยง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พ.ร.บ. การรักษาความมั่นคงปลอดภัยไซเบอร์ พ.ศ. 2562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26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https://www.dga.or.th/document/106069/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3.10, 4.5 ความมั่นคงปลอดภัยข้อมูล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แผนแม่บทระบบราง M-MAP (สนข., 2566)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27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https://www.otp.go.th/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1.2, 2.5 โครงข่ายราง/ความต้องการ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สถิติการเดินทางระบบราง (กรมการขนส่งทางราง, 2566)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21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https://www.drt.go.th/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1.2, 2.5 สัดส่วนการเดินทาง/Demand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รายงานสถานการณ์มลพิษ PM2.5 (กรมควบคุมมลพิษ, 2566)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22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https://www.pcd.go.th/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1.2 ปัญหามลพิษทางอากาศ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ต้นทุนเศรษฐกิจของการจราจร (TDRI, 2565)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33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https://tdri.or.th/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1.2 ความสูญเสียทางเศรษฐกิจ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ข้อมูลพื้นที่จังหวัดสมุทรปราการ (อบจ.สมุทรปราการ, 2566)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34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http://samutprakan-pao.go.th/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2.3, 4.3 ความเสี่ยงภูมิอากาศ/พื้นที่นำร่อง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Sochor et al. (2018) — MaaS Levels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41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https://www.sciencedirect.com/science/article/abs/pii/S2210539518300476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1.3, 3.3 กรอบแนวคิด 4 เสาหลัก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Hietanen (2014) — แนวคิด MaaS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35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https://www.intelligenttransport.com/digital/et-its-supplement-2014/offline/download.pdf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1.3 การทบทวนวรรณกรรม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Mukhtar-Landgren &amp; Smith (2019) — บทบาทภาครัฐใน MaaS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36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https://doi.org/10.1186/s12544-019-0363-7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1.3, 3.9 ธรรมาภิบาล (Public-led)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Pangbourne et al. (2020) — ข้อจำกัดของ MaaS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37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https://doi.org/10.1016/j.tra.2019.09.033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1.3 มุมมองวิพากษ์ MaaS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Transport for London (2023) — Contactless/EMV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43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https://tfl.gov.uk/fares/ways-to-pay/pay-as-you-go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1.3, 1.4, 3.4 กรณีศึกษา/ตั๋วร่วม (EMV ≥80%)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Land Transport Authority of Singapore (2022) — ERP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38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https://www.lta.gov.sg/content/ltagov/en/who_we_are/our_work/road.html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1.3, 3.7 กรณีศึกษา/มาตรการ ERP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Berliner Verkehrsbetriebe — Jelbi (2023)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45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https://www.jelbi.de/en/home/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1.3, 3.5 กรณีศึกษา/MaaS Public-led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Wiener Linien — WienMobil (2023)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46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https://www.wienerlinien.at/web/wl-en/annual-pass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1.3, 3.7 กรณีศึกษา/มาตรการภาษี (365-Euro)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Seoul Metropolitan Government (2021) — T-money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39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https://www.seoulsolution.kr/en/content/one-card-fits-all-integrated-public-transport-fare-system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1.3, 3.4 กรณีศึกษา/ระบบตั๋วร่วม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TomTom Traffic Index (2023)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42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https://www.tomtom.com/traffic-index/ranking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1.2 ปัญหาการจราจรติดขัด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World Bank (2023) — Urban Transport &amp; Congestion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44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https://www.worldbank.org/en/country/thailand/publication/thailand-economic-monitor-reports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1.2 ความสูญเสียทางเศรษฐกิจ (~250,000 ลบ./ปี)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International Energy Agency (2023) — Global EV Outlook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40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https://www.iea.org/reports/global-ev-outlook-2023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2.4, 2.5 การเปลี่ยนผ่าน EV/Demand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United Nations (2015) — SDGs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47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https://sdgs.un.org/2030agenda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3.2 ความสอดคล้อง SDG 11 และ SDG 13</w:t>
            </w:r>
          </w:p>
        </w:tc>
      </w:tr>
    </w:tbl>
    <w:p>
      <w:r>
        <w:br w:type="page"/>
      </w:r>
    </w:p>
    <w:p>
      <w:pPr>
        <w:keepNext/>
        <w:spacing w:before="0" w:after="20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ภาคผนวก ก  รายละเอียดกรณีศึกษาการบูรณาการระบบขนส่งในต่างประเทศ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คผนวกนี้นำเสนอรายละเอียดกรณีศึกษาเมืองชั้นนำที่ประสบความสำเร็จและไม่ประสบความสำเร็จในการบูรณาการระบบขนส่งสาธารณะ เพื่อสกัดบทเรียนสำหรับประเทศไทย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1. กรุงลอนดอน สหราชอาณาจักร (Transport for London)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Transport for London (TfL) เป็นองค์กรกำกับการขนส่งของมหานครลอนดอนที่ควบคุมทั้งระบบรถไฟใต้ดิน รถเมล์ รถราง และระบบจักรยานสาธารณะภายใต้หน่วยงานเดียว จุดเด่นคือการนำระบบ Oyster Card และต่อมาเปลี่ยนเป็นระบบ EMV Open-loop (แตะบัตรเครดิต/เดบิตหรือโทรศัพท์) พร้อมกลไกคิดค่าโดยสารแบบรวมเพดานรายวัน/รายสัปดาห์ (Fare Capping) ปัจจุบันการเดินทางมากกว่าร้อยละ 80 ชำระผ่านระบบ contactless บทเรียนสำคัญคือการมีหน่วยงานเดียวที่ควบคุมทั้งตั๋ว บริการ และโครงสร้างพื้นฐาน ภายใต้กรอบกฎหมายที่ชัดเจน นอกจากนี้ TfL ยังเปิดเผยข้อมูลแบบเปิด (Open Data) ให้ภาคเอกชนนำไปพัฒนาแอปพลิเคชันต่อยอดกว่า 600 แอป สร้างระบบนิเวศนวัตกรรมและทางเลือกให้ผู้ใช้ ขณะที่ยังคงควบคุมมาตรฐานและนโยบายค่าโดยสารไว้ที่ภาครัฐ ซึ่งเป็นแบบจำลองที่ข้อเสนอนี้นำมาประยุกต์ใช้กับบริบทไทย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2. สิงคโปร์ (Land Transport Authority)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สิงคโปร์ใช้มาตรการทางเศรษฐศาสตร์อย่างเข้มข้นควบคู่กับระบบขนส่งสาธารณะคุณภาพสูง ได้แก่ ระบบเก็บค่าผ่านทางอิเล็กทรอนิกส์ (Electronic Road Pricing: ERP) ที่ปรับอัตราตามความหนาแน่นแบบเรียลไทม์ และระบบโควตารถยนต์ (Certificate of Entitlement: COE) ที่จำกัดจำนวนรถยนต์ ทำให้สัดส่วนการเดินทางด้วยระบบขนส่งสาธารณะสูงถึงร้อยละ 50 บทเรียนคือมาตรการเศรษฐศาสตร์ที่ออกแบบดีสามารถปรับพฤติกรรมและสร้างรายได้เพื่อลงทุนต่อได้ อย่างไรก็ตาม บทเรียนที่ต้องระมัดระวังคือมาตรการเชิงควบคุมที่เข้มงวดต้องมาพร้อมระบบขนส่งสาธารณะคุณภาพสูงและทางเลือกที่เพียงพอ มิฉะนั้นจะสร้างภาระและแรงต้านจากประชาชน ดังนั้น การประยุกต์ใช้กับไทยจึงควรเริ่มจากการยกระดับบริการและมาตรการจูงใจก่อนนำมาตรการควบคุมมาใช้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3. กรุงเบอร์ลิน เยอรมนี (Jelbi/BVG) และกรุงเวียนนา ออสเตรีย (WienMobil)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ทั้งสองเมืองใช้รูปแบบที่ภาครัฐเป็นผู้นำ โดยรัฐวิสาหกิจขนส่ง (BVG และ Wiener Linien) เป็นเจ้าของแพลตฟอร์ม MaaS ที่รวมทุกโหมดไว้ในแอปเดียว กรุงเวียนนาเน้นบัตรรายปีราคาประหยัด (365 ยูโรต่อปี หรือวันละ 1 ยูโร) ที่ช่วยเพิ่มจำนวนผู้ใช้อย่างมีนัยสำคัญ บทเรียนคือการที่ภาครัฐเป็นเจ้าของแพลตฟอร์มช่วยให้การบูรณาการยั่งยืนและไม่ขึ้นกับความเสี่ยงทางธุรกิจของเอกชน กรณีกรุงเวียนนายังแสดงให้เห็นว่าการกำหนดราคาที่เข้าถึงได้ (บัตรรายปีราคา 1 ยูโรต่อวัน) ประกอบกับบริการที่มีคุณภาพ สามารถจูงใจให้ประชาชนเปลี่ยนมาใช้ระบบขนส่งสาธารณะเป็นจำนวนมาก จนจำนวนผู้ถือบัตรรายปีแซงจำนวนรถยนต์จดทะเบียนในเมือง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4. กรุงเฮลซิงกิ ฟินแลนด์ (Whim/MaaS Global) — กรณีศึกษาความล้มเหลว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แอป Whim ของบริษัท MaaS Global เป็นต้นแบบ MaaS ระดับโลกที่ให้เอกชนเป็นผู้นำ แต่ได้ยื่นล้มละลายในเดือนมีนาคม 2567 สาเหตุสำคัญคือการไม่มีอำนาจควบคุมผู้ให้บริการขนส่งและโครงสร้างราคา ทำให้รูปแบบธุรกิจไม่ยั่งยืน บทเรียนคือรูปแบบที่ให้เอกชนเป็นผู้นำโดยลำพังมีความเสี่ยงสูง ตอกย้ำความจำเป็นของรูปแบบที่ภาครัฐเป็นผู้นำ บทเรียนเพิ่มเติมคือเทคโนโลยีและแอปพลิเคชันที่ล้ำสมัยเพียงอย่างเดียวไม่ใช่หลักประกันความสำเร็จ หากขาดรูปแบบธุรกิจที่ยั่งยืนและการสนับสนุนเชิงสถาบันจากภาครัฐ การออกแบบโครงการของไทยจึงให้ความสำคัญกับความยั่งยืนทางการเงินและโครงสร้างธรรมาภิบาลตั้งแต่ต้น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ตารางสรุปเปรียบเทียบกรณีศึกษาเพิ่มเติม (รวมโซล โตเกียว และปารีส) แสดงดังนี้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ก-1  สรุปกรณีศึกษาการบูรณาการระบบขนส่งเพิ่มเติม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769"/>
        <w:gridCol w:w="2769"/>
        <w:gridCol w:w="2769"/>
      </w:tblGrid>
      <w:tr>
        <w:tc>
          <w:tcPr>
            <w:tcW w:type="dxa" w:w="170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เมือง</w:t>
            </w:r>
          </w:p>
        </w:tc>
        <w:tc>
          <w:tcPr>
            <w:tcW w:type="dxa" w:w="4252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รูปแบบ/มาตรการเด่น</w:t>
            </w:r>
          </w:p>
        </w:tc>
        <w:tc>
          <w:tcPr>
            <w:tcW w:type="dxa" w:w="2268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ผลลัพธ์</w:t>
            </w:r>
          </w:p>
        </w:tc>
      </w:tr>
      <w:tr>
        <w:trPr>
          <w:cantSplit/>
        </w:trPr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โซล (เกาหลีใต้)</w:t>
            </w:r>
          </w:p>
        </w:tc>
        <w:tc>
          <w:tcPr>
            <w:tcW w:type="dxa" w:w="425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บูรณาการตั๋ว T-money ทุกโหมด · ปฏิรูปรถเมล์เป็นระบบเดียว</w:t>
            </w:r>
          </w:p>
        </w:tc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ขนส่งสาธารณะ &gt; 60%</w:t>
            </w:r>
          </w:p>
        </w:tc>
      </w:tr>
      <w:tr>
        <w:trPr>
          <w:cantSplit/>
        </w:trPr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โตเกียว (ญี่ปุ่น)</w:t>
            </w:r>
          </w:p>
        </w:tc>
        <w:tc>
          <w:tcPr>
            <w:tcW w:type="dxa" w:w="425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บัตร Suica/Pasmo · เครือข่ายรางหนาแน่น · TOD รอบสถานี</w:t>
            </w:r>
          </w:p>
        </w:tc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ขนส่งสาธารณะ ~ 60%</w:t>
            </w:r>
          </w:p>
        </w:tc>
      </w:tr>
      <w:tr>
        <w:trPr>
          <w:cantSplit/>
        </w:trPr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ปารีส (ฝรั่งเศส)</w:t>
            </w:r>
          </w:p>
        </w:tc>
        <w:tc>
          <w:tcPr>
            <w:tcW w:type="dxa" w:w="425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ค่าธรรมเนียมการขนส่ง Versement Mobilité จากนายจ้าง · Complete Streets</w:t>
            </w:r>
          </w:p>
        </w:tc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ลดรถยนต์ในเมืองชั้นใน</w:t>
            </w:r>
          </w:p>
        </w:tc>
      </w:tr>
      <w:tr>
        <w:trPr>
          <w:cantSplit/>
        </w:trPr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สตอกโฮล์ม (สวีเดน)</w:t>
            </w:r>
          </w:p>
        </w:tc>
        <w:tc>
          <w:tcPr>
            <w:tcW w:type="dxa" w:w="425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Congestion Charge เขตเมืองชั้นใน</w:t>
            </w:r>
          </w:p>
        </w:tc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ลดจราจร 20% · ลดมลพิษ</w:t>
            </w:r>
          </w:p>
        </w:tc>
      </w:tr>
    </w:tbl>
    <w:p>
      <w:pPr>
        <w:spacing w:after="120"/>
      </w:pP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5. บทเรียนสรุปและการประยุกต์ใช้กับประเทศไทย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จากการทบทวนกรณีศึกษาข้างต้น คณะผู้จัดทำสกัดบทเรียนสำคัญ 5 ประการที่ประเทศไทยควรนำมาประยุกต์ใช้ ได้แก่ (1) ความสำเร็จต้องอาศัยหน่วยงานเดียวที่ควบคุมทั้งระบบภายใต้กรอบกฎหมาย (2) รูปแบบที่ภาครัฐเป็นผู้นำมีความยั่งยืนกว่ารูปแบบที่ให้เอกชนนำลำพัง (3) มาตรการทางเศรษฐศาสตร์ที่ออกแบบดีช่วยปรับพฤติกรรมและสร้างรายได้เพื่อลงทุนต่อ (4) การคิดค่าโดยสารแบบรวมเพดานและการชำระเงินแบบเปิด (EMV) ช่วยลดอุปสรรคการเข้าถึง และ (5) การดำเนินการแบบเป็นระยะและการพิสูจน์ผลด้วยข้อมูลช่วยลดความเสี่ยงและสร้างการยอมรับ ทั้งนี้ การประยุกต์ใช้ต้องคำนึงถึงบริบทเฉพาะของไทย ทั้งโครงสร้างสถาบัน ความพร้อมด้านงบประมาณ และการยอมรับของประชาชน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ประเด็นที่ควรพิจารณาเพิ่มเติมจากกรณีศึกษาคือ "ลำดับและจังหวะ" ของการดำเนินมาตรการ (Sequencing and Timing) เมืองที่ประสบความสำเร็จมักเริ่มจากการยกระดับคุณภาพบริการและการบูรณาการตั๋วก่อน เพื่อสร้างทางเลือกที่ดีให้ประชาชน แล้วจึงค่อยนำมาตรการเชิงควบคุมและมาตรการทางเศรษฐศาสตร์มาใช้เมื่อมีทางเลือกที่เพียงพอแล้ว การเรียงลำดับเช่นนี้ช่วยลดแรงต้านทางสังคมและการเมือง ซึ่งเป็นปัจจัยที่มีความสำคัญอย่างยิ่งในบริบทไทย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นอกจากนี้ กรณีศึกษายังชี้ให้เห็นถึงความสำคัญของ "ความสม่ำเสมอเชิงนโยบาย" (Policy Consistency) เมืองที่ประสบความสำเร็จล้วนรักษาทิศทางนโยบายไว้อย่างต่อเนื่องเป็นเวลาหลายปี แม้จะมีการเปลี่ยนผู้บริหาร ในขณะที่หลายโครงการในประเทศไทยในอดีตขาดความต่อเนื่อง ดังนั้น การบรรจุเป้าหมายและแผนการบูรณาการไว้ในกฎหมาย แผนยุทธศาสตร์ และงบประมาณผูกพัน จึงเป็นกลไกสำคัญที่ช่วยประกันความต่อเนื่องของนโยบาย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ท้ายที่สุด คณะผู้จัดทำเห็นว่าประเทศไทยมีข้อได้เปรียบบางประการที่เมืองอื่นไม่มี เช่น โครงสร้างพื้นฐานการชำระเงินดิจิทัล (PromptPay) ที่ประชาชนใช้อย่างแพร่หลาย ระบบยืนยันตัวตนดิจิทัล (ThaID) และเครือข่ายรถไฟฟ้าที่ขยายตัวอย่างรวดเร็ว หากใช้ข้อได้เปรียบเหล่านี้อย่างชาญฉลาด ประเทศไทยสามารถ "ก้าวกระโดด" (Leapfrog) ไปสู่ระบบขนส่งบูรณาการระดับสากลได้ในระยะเวลาที่สั้นกว่าหลายประเทศ</w:t>
      </w:r>
    </w:p>
    <w:p>
      <w:r>
        <w:br w:type="page"/>
      </w:r>
    </w:p>
    <w:p>
      <w:pPr>
        <w:keepNext/>
        <w:spacing w:before="0" w:after="20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ภาคผนวก ข  บทวิเคราะห์ SWOT และ PESTEL โดยละเอียด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ภาคผนวกนี้ขยายรายละเอียดการวิเคราะห์สภาพแวดล้อมที่นำเสนอไว้ในเนื้อเรื่อง พร้อมการเชื่อมโยงเป็นยุทธศาสตร์ (TOWS Matrix)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1. การวิเคราะห์ SWOT โดยละเอียด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จุดแข็ง (S): โครงข่ายรถไฟฟ้าครอบคลุมและขยายต่อเนื่อง · โครงสร้างพื้นฐานดิจิทัลพร้อม (PromptPay, ThaID) · ประชาชนคุ้นเคยการชำระเงินอิเล็กทรอนิกส์ · มีกฎหมายตั๋วร่วมรองรับ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จุดอ่อน (W): ระบบตั๋วแยกส่วนไม่มี Fare Capping · การเชื่อมต่อ First/Last Mile อ่อนแอ · ขาดหน่วยงานกลางที่เป็นกลาง · ขาดบุคลากรเชี่ยวชาญ MaaS · ข้อมูลไม่เปิดและไม่เป็นมาตรฐาน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โอกาส (O): พ.ร.บ. ตั๋วร่วม 2568 · นโยบาย EV (30@30) และ Net-Zero · เทคโนโลยี EMV/MaaS พร้อมใช้ · ความตื่นตัวด้านสิ่งแวดล้อมของประชาชน · ความร่วมมือระหว่างประเทศ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อุปสรรค (T): ผลประโยชน์ทับซ้อนของผู้ให้บริการเดิม · ความไม่ต่อเนื่องเชิงนโยบาย · ความเสี่ยงด้านข้อมูลส่วนบุคคลและไซเบอร์ · ความเสี่ยงด้านภูมิอากาศในพื้นที่ลุ่มต่ำ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2. ยุทธศาสตร์จากการจับคู่ TOWS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ข-1  ยุทธศาสตร์จากการวิเคราะห์ TOWS Matrix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4153"/>
        <w:gridCol w:w="4153"/>
      </w:tblGrid>
      <w:tr>
        <w:tc>
          <w:tcPr>
            <w:tcW w:type="dxa" w:w="170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ยุทธศาสตร์</w:t>
            </w:r>
          </w:p>
        </w:tc>
        <w:tc>
          <w:tcPr>
            <w:tcW w:type="dxa" w:w="6520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แนวทาง</w:t>
            </w:r>
          </w:p>
        </w:tc>
      </w:tr>
      <w:tr>
        <w:trPr>
          <w:cantSplit/>
        </w:trPr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SO (รุก)</w:t>
            </w:r>
          </w:p>
        </w:tc>
        <w:tc>
          <w:tcPr>
            <w:tcW w:type="dxa" w:w="65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ใช้โครงข่ายรางที่มี + กฎหมายใหม่ เร่งบูรณาการตั๋วร่วมและ MaaS ทันที</w:t>
            </w:r>
          </w:p>
        </w:tc>
      </w:tr>
      <w:tr>
        <w:trPr>
          <w:cantSplit/>
        </w:trPr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WO (พัฒนา)</w:t>
            </w:r>
          </w:p>
        </w:tc>
        <w:tc>
          <w:tcPr>
            <w:tcW w:type="dxa" w:w="65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อาศัยกฎหมายและเทคโนโลยีแก้จุดอ่อน จัดตั้ง NTCH และพัฒนาบุคลากร</w:t>
            </w:r>
          </w:p>
        </w:tc>
      </w:tr>
      <w:tr>
        <w:trPr>
          <w:cantSplit/>
        </w:trPr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ST (ป้องกัน)</w:t>
            </w:r>
          </w:p>
        </w:tc>
        <w:tc>
          <w:tcPr>
            <w:tcW w:type="dxa" w:w="65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ใช้จุดแข็งและกฎหมายบังคับผู้ให้บริการเข้าระบบ ลดผลประโยชน์ทับซ้อน</w:t>
            </w:r>
          </w:p>
        </w:tc>
      </w:tr>
      <w:tr>
        <w:trPr>
          <w:cantSplit/>
        </w:trPr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WT (ตั้งรับ)</w:t>
            </w:r>
          </w:p>
        </w:tc>
        <w:tc>
          <w:tcPr>
            <w:tcW w:type="dxa" w:w="65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บริหารความเสี่ยงข้อมูล/นโยบายด้วยธรรมาภิบาลและการดำเนินการแบบเป็นระยะ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เพื่อให้ยุทธศาสตร์จาก TOWS นำไปสู่การปฏิบัติได้จริง คณะผู้จัดทำแปลงแต่ละกลุ่มกลยุทธ์เป็นการดำเนินการที่เป็นรูปธรรม พร้อมระบุเจ้าภาพและกรอบเวลา ดังตาราง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ข-3  แผนปฏิบัติเชิงกลยุทธ์ที่แปลงจาก TOWS Matrix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076"/>
        <w:gridCol w:w="2076"/>
        <w:gridCol w:w="2076"/>
        <w:gridCol w:w="2076"/>
      </w:tblGrid>
      <w:tr>
        <w:tc>
          <w:tcPr>
            <w:tcW w:type="dxa" w:w="1474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กลยุทธ์ (TOWS)</w:t>
            </w:r>
          </w:p>
        </w:tc>
        <w:tc>
          <w:tcPr>
            <w:tcW w:type="dxa" w:w="3969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การดำเนินการที่เป็นรูปธรรม</w:t>
            </w:r>
          </w:p>
        </w:tc>
        <w:tc>
          <w:tcPr>
            <w:tcW w:type="dxa" w:w="153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เจ้าภาพ</w:t>
            </w:r>
          </w:p>
        </w:tc>
        <w:tc>
          <w:tcPr>
            <w:tcW w:type="dxa" w:w="1247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กรอบเวลา</w:t>
            </w:r>
          </w:p>
        </w:tc>
      </w:tr>
      <w:tr>
        <w:trPr>
          <w:cantSplit/>
        </w:trPr>
        <w:tc>
          <w:tcPr>
            <w:tcW w:type="dxa" w:w="147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SO — รุก</w:t>
            </w:r>
          </w:p>
        </w:tc>
        <w:tc>
          <w:tcPr>
            <w:tcW w:type="dxa" w:w="396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ออกกฎหมายลำดับรอง · จัดตั้ง NTCH · เริ่ม EMV migration และ MaaS Beta ที่สำโรง</w:t>
            </w:r>
          </w:p>
        </w:tc>
        <w:tc>
          <w:tcPr>
            <w:tcW w:type="dxa" w:w="153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สนข./กรมราง</w:t>
            </w:r>
          </w:p>
        </w:tc>
        <w:tc>
          <w:tcPr>
            <w:tcW w:type="dxa" w:w="124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ปีที่ 1-2</w:t>
            </w:r>
          </w:p>
        </w:tc>
      </w:tr>
      <w:tr>
        <w:trPr>
          <w:cantSplit/>
        </w:trPr>
        <w:tc>
          <w:tcPr>
            <w:tcW w:type="dxa" w:w="147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ST — ป้องกัน</w:t>
            </w:r>
          </w:p>
        </w:tc>
        <w:tc>
          <w:tcPr>
            <w:tcW w:type="dxa" w:w="396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บังคับผู้ให้บริการเข้าระบบกลางตาม พ.ร.บ. · ผูกเงื่อนไขสัมปทาน · ให้ร่วมถือหุ้น NTCH</w:t>
            </w:r>
          </w:p>
        </w:tc>
        <w:tc>
          <w:tcPr>
            <w:tcW w:type="dxa" w:w="153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สนข./คลัง</w:t>
            </w:r>
          </w:p>
        </w:tc>
        <w:tc>
          <w:tcPr>
            <w:tcW w:type="dxa" w:w="124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ปีที่ 1-3</w:t>
            </w:r>
          </w:p>
        </w:tc>
      </w:tr>
      <w:tr>
        <w:trPr>
          <w:cantSplit/>
        </w:trPr>
        <w:tc>
          <w:tcPr>
            <w:tcW w:type="dxa" w:w="147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WO — พัฒนา</w:t>
            </w:r>
          </w:p>
        </w:tc>
        <w:tc>
          <w:tcPr>
            <w:tcW w:type="dxa" w:w="396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จัดทำ MOT Data Catalog · พัฒนาบุคลากรร่วมกับ TfL/BVG · วางมาตรฐานข้อมูลเปิด</w:t>
            </w:r>
          </w:p>
        </w:tc>
        <w:tc>
          <w:tcPr>
            <w:tcW w:type="dxa" w:w="153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สนข.</w:t>
            </w:r>
          </w:p>
        </w:tc>
        <w:tc>
          <w:tcPr>
            <w:tcW w:type="dxa" w:w="124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ปีที่ 1-2</w:t>
            </w:r>
          </w:p>
        </w:tc>
      </w:tr>
      <w:tr>
        <w:trPr>
          <w:cantSplit/>
        </w:trPr>
        <w:tc>
          <w:tcPr>
            <w:tcW w:type="dxa" w:w="147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WT — ตั้งรับ</w:t>
            </w:r>
          </w:p>
        </w:tc>
        <w:tc>
          <w:tcPr>
            <w:tcW w:type="dxa" w:w="396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บรรจุในกฎหมาย+งบผูกพัน · Privacy by Design · แต่งตั้ง DPO · ดำเนินการแบบเป็นระยะ</w:t>
            </w:r>
          </w:p>
        </w:tc>
        <w:tc>
          <w:tcPr>
            <w:tcW w:type="dxa" w:w="153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กระทรวงคมนาคม</w:t>
            </w:r>
          </w:p>
        </w:tc>
        <w:tc>
          <w:tcPr>
            <w:tcW w:type="dxa" w:w="124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ต่อเนื่อง</w:t>
            </w:r>
          </w:p>
        </w:tc>
      </w:tr>
    </w:tbl>
    <w:p>
      <w:pPr>
        <w:spacing w:after="120"/>
      </w:pP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3. การวิเคราะห์ PESTEL โดยละเอียด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ข-2  การวิเคราะห์สภาพแวดล้อมภายนอก (PESTEL) โดยละเอียด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4153"/>
        <w:gridCol w:w="4153"/>
      </w:tblGrid>
      <w:tr>
        <w:tc>
          <w:tcPr>
            <w:tcW w:type="dxa" w:w="1984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มิติ</w:t>
            </w:r>
          </w:p>
        </w:tc>
        <w:tc>
          <w:tcPr>
            <w:tcW w:type="dxa" w:w="6236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ปัจจัยและนัยต่อข้อเสนอ</w:t>
            </w:r>
          </w:p>
        </w:tc>
      </w:tr>
      <w:tr>
        <w:trPr>
          <w:cantSplit/>
        </w:trPr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การเมือง (Political)</w:t>
            </w:r>
          </w:p>
        </w:tc>
        <w:tc>
          <w:tcPr>
            <w:tcW w:type="dxa" w:w="623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พ.ร.บ. ตั๋วร่วม 2568 และนโยบายคมนาคมเปิดทางบูรณาการ · ความเสี่ยงความต่อเนื่องเมื่อเปลี่ยนรัฐบาล จึงต้องบรรจุในกฎหมายลำดับรองและงบประมาณ</w:t>
            </w:r>
          </w:p>
        </w:tc>
      </w:tr>
      <w:tr>
        <w:trPr>
          <w:cantSplit/>
        </w:trPr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เศรษฐกิจ (Economic)</w:t>
            </w:r>
          </w:p>
        </w:tc>
        <w:tc>
          <w:tcPr>
            <w:tcW w:type="dxa" w:w="623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การเติบโตของเมืองและนิคมเพิ่มความต้องการเดินทาง · ต้นทุนความแออัดสูงขึ้น · โอกาสสร้างรายได้จากมาตรการเศรษฐศาสตร์</w:t>
            </w:r>
          </w:p>
        </w:tc>
      </w:tr>
      <w:tr>
        <w:trPr>
          <w:cantSplit/>
        </w:trPr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สังคม (Social)</w:t>
            </w:r>
          </w:p>
        </w:tc>
        <w:tc>
          <w:tcPr>
            <w:tcW w:type="dxa" w:w="623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สังคมสูงวัยและคนเมืองรุ่นใหม่ต้องการระบบที่เข้าถึงง่ายและเป็นดิจิทัล · ความตื่นตัวด้านสิ่งแวดล้อม</w:t>
            </w:r>
          </w:p>
        </w:tc>
      </w:tr>
      <w:tr>
        <w:trPr>
          <w:cantSplit/>
        </w:trPr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เทคโนโลยี (Technological)</w:t>
            </w:r>
          </w:p>
        </w:tc>
        <w:tc>
          <w:tcPr>
            <w:tcW w:type="dxa" w:w="623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EMV, MaaS, ThaID, GTFS/GBFS และ AI พร้อมใช้ · ลดต้นทุนและเพิ่มประสิทธิภาพการให้บริการ</w:t>
            </w:r>
          </w:p>
        </w:tc>
      </w:tr>
      <w:tr>
        <w:trPr>
          <w:cantSplit/>
        </w:trPr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สิ่งแวดล้อม (Environmental)</w:t>
            </w:r>
          </w:p>
        </w:tc>
        <w:tc>
          <w:tcPr>
            <w:tcW w:type="dxa" w:w="623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แรงกดดันลด PM2.5 และคาร์บอน · ความเสี่ยงน้ำท่วม-แผ่นดินทรุดในพื้นที่ลุ่มต่ำที่ต้องออกแบบรองรับ</w:t>
            </w:r>
          </w:p>
        </w:tc>
      </w:tr>
      <w:tr>
        <w:trPr>
          <w:cantSplit/>
        </w:trPr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กฎหมาย (Legal)</w:t>
            </w:r>
          </w:p>
        </w:tc>
        <w:tc>
          <w:tcPr>
            <w:tcW w:type="dxa" w:w="623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พ.ร.บ. ตั๋วร่วม · PDPA · พ.ร.บ. ไซเบอร์ฯ กำหนดกรอบการใช้ข้อมูลและธรรมาภิบาลที่ต้องปฏิบัติตาม</w:t>
            </w:r>
          </w:p>
        </w:tc>
      </w:tr>
    </w:tbl>
    <w:p>
      <w:pPr>
        <w:spacing w:after="120"/>
      </w:pPr>
    </w:p>
    <w:p>
      <w:r>
        <w:br w:type="page"/>
      </w:r>
    </w:p>
    <w:p>
      <w:pPr>
        <w:keepNext/>
        <w:spacing w:before="0" w:after="20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ภาคผนวก ค  รายละเอียดงบประมาณและการวิเคราะห์ความคุ้มค่าทางการเงิน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ภาคผนวกนี้แสดงรายละเอียดประมาณการงบประมาณรายปี แหล่งรายได้ และสมมุติฐานในการวิเคราะห์อัตราส่วนผลตอบแทนต่อต้นทุน (Benefit-Cost Ratio: BCR)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ค-1  ประมาณการงบประมาณรายช่วงปี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769"/>
        <w:gridCol w:w="2769"/>
        <w:gridCol w:w="2769"/>
      </w:tblGrid>
      <w:tr>
        <w:tc>
          <w:tcPr>
            <w:tcW w:type="dxa" w:w="1814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ปีงบประมาณ (พ.ศ.)</w:t>
            </w:r>
          </w:p>
        </w:tc>
        <w:tc>
          <w:tcPr>
            <w:tcW w:type="dxa" w:w="4422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กิจกรรมหลัก</w:t>
            </w:r>
          </w:p>
        </w:tc>
        <w:tc>
          <w:tcPr>
            <w:tcW w:type="dxa" w:w="1984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งบประมาณ (ล้านบาท)</w:t>
            </w:r>
          </w:p>
        </w:tc>
      </w:tr>
      <w:tr>
        <w:trPr>
          <w:cantSplit/>
        </w:trPr>
        <w:tc>
          <w:tcPr>
            <w:tcW w:type="dxa" w:w="181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2569-2570</w:t>
            </w:r>
          </w:p>
        </w:tc>
        <w:tc>
          <w:tcPr>
            <w:tcW w:type="dxa" w:w="442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วางฐานราก กฎหมาย/NTCH/Data Catalog</w:t>
            </w:r>
          </w:p>
        </w:tc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800-1,200</w:t>
            </w:r>
          </w:p>
        </w:tc>
      </w:tr>
      <w:tr>
        <w:trPr>
          <w:cantSplit/>
        </w:trPr>
        <w:tc>
          <w:tcPr>
            <w:tcW w:type="dxa" w:w="181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2570-2571</w:t>
            </w:r>
          </w:p>
        </w:tc>
        <w:tc>
          <w:tcPr>
            <w:tcW w:type="dxa" w:w="442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นำร่องสมุทรปราการ ระยะที่ 1 (ตั๋วร่วม + MaaS Beta)</w:t>
            </w:r>
          </w:p>
        </w:tc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1,500-2,500</w:t>
            </w:r>
          </w:p>
        </w:tc>
      </w:tr>
      <w:tr>
        <w:trPr>
          <w:cantSplit/>
        </w:trPr>
        <w:tc>
          <w:tcPr>
            <w:tcW w:type="dxa" w:w="181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2571-2572</w:t>
            </w:r>
          </w:p>
        </w:tc>
        <w:tc>
          <w:tcPr>
            <w:tcW w:type="dxa" w:w="442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นำร่องสมุทรปราการ ระยะที่ 2 (Complete Streets + ภาษี)</w:t>
            </w:r>
          </w:p>
        </w:tc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2,500-3,500</w:t>
            </w:r>
          </w:p>
        </w:tc>
      </w:tr>
      <w:tr>
        <w:trPr>
          <w:cantSplit/>
        </w:trPr>
        <w:tc>
          <w:tcPr>
            <w:tcW w:type="dxa" w:w="181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2572-2574</w:t>
            </w:r>
          </w:p>
        </w:tc>
        <w:tc>
          <w:tcPr>
            <w:tcW w:type="dxa" w:w="442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ขยายผลสู่ปริมณฑลและ กทม.</w:t>
            </w:r>
          </w:p>
        </w:tc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2,500-3,500</w:t>
            </w:r>
          </w:p>
        </w:tc>
      </w:tr>
      <w:tr>
        <w:trPr>
          <w:cantSplit/>
        </w:trPr>
        <w:tc>
          <w:tcPr>
            <w:tcW w:type="dxa" w:w="181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2574-2576</w:t>
            </w:r>
          </w:p>
        </w:tc>
        <w:tc>
          <w:tcPr>
            <w:tcW w:type="dxa" w:w="442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ขยายผลทั่วประเทศ + มาตรการเศรษฐศาสตร์เต็มรูปแบบ</w:t>
            </w:r>
          </w:p>
        </w:tc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2,500-3,500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สมมุติฐานในการวิเคราะห์ BCR ประกอบด้วย ผลประโยชน์จากการประหยัดเวลาเดินทาง (มูลค่าเวลา) การลดต้นทุนเชื้อเพลิงและการปล่อยมลพิษ การลดอุบัติเหตุ และรายได้จากมาตรการทางเศรษฐศาสตร์ ภายใต้อัตราคิดลด (Discount Rate) ร้อยละ 3-6 ต่อปี ตลอดระยะเวลาประเมิน 10 ปี ผลการวิเคราะห์ความอ่อนไหว (Sensitivity Analysis) แสดงว่า BCR ยังคงมากกว่า 1 อย่างมีนัยสำคัญแม้ในกรณีที่ผลประโยชน์ต่ำกว่าคาดและต้นทุนสูงกว่าคาดร้อยละ 20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ค-2  องค์ประกอบผลประโยชน์ในการวิเคราะห์ความคุ้มค่า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4153"/>
        <w:gridCol w:w="4153"/>
      </w:tblGrid>
      <w:tr>
        <w:tc>
          <w:tcPr>
            <w:tcW w:type="dxa" w:w="255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ประเภทผลประโยชน์</w:t>
            </w:r>
          </w:p>
        </w:tc>
        <w:tc>
          <w:tcPr>
            <w:tcW w:type="dxa" w:w="5669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คำอธิบาย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การประหยัดเวลาเดินทาง</w:t>
            </w:r>
          </w:p>
        </w:tc>
        <w:tc>
          <w:tcPr>
            <w:tcW w:type="dxa" w:w="566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มูลค่าเวลาที่ประหยัดได้จากการลดความแออัดและการเดินทางที่ไร้รอยต่อ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การลดต้นทุนเชื้อเพลิง</w:t>
            </w:r>
          </w:p>
        </w:tc>
        <w:tc>
          <w:tcPr>
            <w:tcW w:type="dxa" w:w="566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จากการลดการใช้รถยนต์ส่วนบุคคลและการเปลี่ยนสู่ยานยนต์ไฟฟ้า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การลดมลพิษและคาร์บอน</w:t>
            </w:r>
          </w:p>
        </w:tc>
        <w:tc>
          <w:tcPr>
            <w:tcW w:type="dxa" w:w="566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มูลค่าผลกระทบภายนอกที่ลดลง (PM2.5 และก๊าซเรือนกระจก)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การลดอุบัติเหตุ</w:t>
            </w:r>
          </w:p>
        </w:tc>
        <w:tc>
          <w:tcPr>
            <w:tcW w:type="dxa" w:w="566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มูลค่าความสูญเสียที่ลดลงจาก Complete Streets และการลดจำนวนรถบนถนน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รายได้จากมาตรการเศรษฐศาสตร์</w:t>
            </w:r>
          </w:p>
        </w:tc>
        <w:tc>
          <w:tcPr>
            <w:tcW w:type="dxa" w:w="566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ภาษี Zone-based · ERP · Workplace Parking Levy · Versement Mobilité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ผลการวิเคราะห์ความอ่อนไหวภายใต้ 3 กรณี (Best/Base/Worst) แสดงว่าแม้ในกรณีเลวร้ายที่สุด ที่ต้นทุนสูงขึ้นและผลประโยชน์ต่ำลง โครงการยังคงมีความคุ้มค่าทางเศรษฐกิจ ทั้งนี้ ปัจจัยที่มีผลต่อความคุ้มค่ามากที่สุดคืออัตราการเปลี่ยนพฤติกรรม (Modal Shift) และอัตราการนำมาตรการทางเศรษฐศาสตร์มาใช้ จึงควรให้ความสำคัญกับการสื่อสารและการสร้างแรงจูงใจอย่างเหมาะสม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สำหรับแหล่งเงินทุนในการดำเนินโครงการ คณะผู้จัดทำเสนอให้ใช้หลายแหล่งประกอบกัน (Blended Finance) เพื่อกระจายความเสี่ยงและลดภาระงบประมาณแผ่นดิน ดังตาราง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ค-3  แหล่งเงินทุนที่เสนอ (Blended Finance)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4153"/>
        <w:gridCol w:w="4153"/>
      </w:tblGrid>
      <w:tr>
        <w:tc>
          <w:tcPr>
            <w:tcW w:type="dxa" w:w="255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แหล่งเงินทุน</w:t>
            </w:r>
          </w:p>
        </w:tc>
        <w:tc>
          <w:tcPr>
            <w:tcW w:type="dxa" w:w="5669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บทบาทและสัดส่วนที่เสนอ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งบประมาณแผ่นดิน</w:t>
            </w:r>
          </w:p>
        </w:tc>
        <w:tc>
          <w:tcPr>
            <w:tcW w:type="dxa" w:w="566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ลงทุนโครงสร้างพื้นฐานหลักและการวางระบบในระยะแรก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รายได้จากมาตรการเศรษฐศาสตร์</w:t>
            </w:r>
          </w:p>
        </w:tc>
        <w:tc>
          <w:tcPr>
            <w:tcW w:type="dxa" w:w="566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นำกลับมาลงทุนหมุนเวียน (Ring-fencing) ในระยะกลาง-ยาว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การร่วมลงทุนรัฐ-เอกชน (PPP)</w:t>
            </w:r>
          </w:p>
        </w:tc>
        <w:tc>
          <w:tcPr>
            <w:tcW w:type="dxa" w:w="566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การพัฒนาและดำเนินงาน MaaS และระบบ Feeder EV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กองทุนเพื่อการขนส่ง</w:t>
            </w:r>
          </w:p>
        </w:tc>
        <w:tc>
          <w:tcPr>
            <w:tcW w:type="dxa" w:w="566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จัดตั้งกองทุนเฉพาะเพื่อสนับสนุนการเปลี่ยนผ่านและกลุ่มเปราะบาง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ความร่วมมือระหว่างประเทศ</w:t>
            </w:r>
          </w:p>
        </w:tc>
        <w:tc>
          <w:tcPr>
            <w:tcW w:type="dxa" w:w="566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การสนับสนุนทางวิชาการและการเงินด้านการลดคาร์บอน</w:t>
            </w:r>
          </w:p>
        </w:tc>
      </w:tr>
    </w:tbl>
    <w:p>
      <w:pPr>
        <w:spacing w:after="120"/>
      </w:pPr>
    </w:p>
    <w:p>
      <w:r>
        <w:br w:type="page"/>
      </w:r>
    </w:p>
    <w:p>
      <w:pPr>
        <w:keepNext/>
        <w:spacing w:before="0" w:after="20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ภาคผนวก ง  มาตรฐานทางเทคนิคและสถาปัตยกรรมข้อมูล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การบูรณาการระบบขนส่งจำเป็นต้องอาศัยมาตรฐานทางเทคนิคที่เป็นสากล เพื่อให้ระบบต่าง ๆ ทำงานร่วมกันได้ (Interoperability) มาตรฐานสำคัญมีดังนี้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ง-1  มาตรฐานทางเทคนิคที่เกี่ยวข้อง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769"/>
        <w:gridCol w:w="2769"/>
        <w:gridCol w:w="2769"/>
      </w:tblGrid>
      <w:tr>
        <w:tc>
          <w:tcPr>
            <w:tcW w:type="dxa" w:w="1587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ด้าน</w:t>
            </w:r>
          </w:p>
        </w:tc>
        <w:tc>
          <w:tcPr>
            <w:tcW w:type="dxa" w:w="2948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มาตรฐาน/เทคโนโลยี</w:t>
            </w:r>
          </w:p>
        </w:tc>
        <w:tc>
          <w:tcPr>
            <w:tcW w:type="dxa" w:w="3685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การใช้งาน</w:t>
            </w:r>
          </w:p>
        </w:tc>
      </w:tr>
      <w:tr>
        <w:trPr>
          <w:cantSplit/>
        </w:trPr>
        <w:tc>
          <w:tcPr>
            <w:tcW w:type="dxa" w:w="158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การชำระเงิน</w:t>
            </w:r>
          </w:p>
        </w:tc>
        <w:tc>
          <w:tcPr>
            <w:tcW w:type="dxa" w:w="294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EMV Open-loop · Account-Based Ticketing (ABT)</w:t>
            </w:r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แตะบัตรเครดิต/เดบิตหรือมือถือ · บัญชีกลางคิดค่าโดยสาร</w:t>
            </w:r>
          </w:p>
        </w:tc>
      </w:tr>
      <w:tr>
        <w:trPr>
          <w:cantSplit/>
        </w:trPr>
        <w:tc>
          <w:tcPr>
            <w:tcW w:type="dxa" w:w="158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ข้อมูลขนส่ง</w:t>
            </w:r>
          </w:p>
        </w:tc>
        <w:tc>
          <w:tcPr>
            <w:tcW w:type="dxa" w:w="294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GTFS · GTFS-Realtime · GBFS</w:t>
            </w:r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ตารางเดินรถ · ข้อมูลเรียลไทม์ · ยานพาหนะแบ่งปัน</w:t>
            </w:r>
          </w:p>
        </w:tc>
      </w:tr>
      <w:tr>
        <w:trPr>
          <w:cantSplit/>
        </w:trPr>
        <w:tc>
          <w:tcPr>
            <w:tcW w:type="dxa" w:w="158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การเชื่อมต่อ</w:t>
            </w:r>
          </w:p>
        </w:tc>
        <w:tc>
          <w:tcPr>
            <w:tcW w:type="dxa" w:w="294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TOMP-API · REST API · OAuth2</w:t>
            </w:r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มาตรฐานเชื่อม MaaS · ยืนยันตัวตน</w:t>
            </w:r>
          </w:p>
        </w:tc>
      </w:tr>
      <w:tr>
        <w:trPr>
          <w:cantSplit/>
        </w:trPr>
        <w:tc>
          <w:tcPr>
            <w:tcW w:type="dxa" w:w="158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ตัวตนดิจิทัล</w:t>
            </w:r>
          </w:p>
        </w:tc>
        <w:tc>
          <w:tcPr>
            <w:tcW w:type="dxa" w:w="294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ThaID</w:t>
            </w:r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ยืนยันตัวตนผู้ใช้แบบปลอดภัย</w:t>
            </w:r>
          </w:p>
        </w:tc>
      </w:tr>
      <w:tr>
        <w:trPr>
          <w:cantSplit/>
        </w:trPr>
        <w:tc>
          <w:tcPr>
            <w:tcW w:type="dxa" w:w="158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ความมั่นคงปลอดภัย</w:t>
            </w:r>
          </w:p>
        </w:tc>
        <w:tc>
          <w:tcPr>
            <w:tcW w:type="dxa" w:w="294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ISO/IEC 27001 · PDPA · Privacy by Design</w:t>
            </w:r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ระบบบริหารความมั่นคงปลอดภัย · คุ้มครองข้อมูลส่วนบุคคล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สถาปัตยกรรมข้อมูลที่เสนอประกอบด้วย ชั้นข้อมูลเปิด (MOT Data Catalog 2.0) ที่บังคับให้ผู้ให้บริการส่งข้อมูล GTFS/GBFS แบบเรียลไทม์ ชั้น API Gateway กลางที่ใช้ OAuth2 และ ThaID และชั้นบริการ (MaaS App และแอปต่อยอดของภาคเอกชน) โดยมีการกำกับดูแลธรรมาภิบาลข้อมูลภายใต้พระราชบัญญัติคุ้มครองข้อมูลส่วนบุคคล พ.ศ. 2562 และการแต่งตั้งเจ้าหน้าที่คุ้มครองข้อมูลส่วนบุคคล (DPO)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ง-2  สถาปัตยกรรมข้อมูลระบบตั๋วร่วมและ MaaS 4 ชั้น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769"/>
        <w:gridCol w:w="2769"/>
        <w:gridCol w:w="2769"/>
      </w:tblGrid>
      <w:tr>
        <w:tc>
          <w:tcPr>
            <w:tcW w:type="dxa" w:w="1984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ชั้นสถาปัตยกรรม</w:t>
            </w:r>
          </w:p>
        </w:tc>
        <w:tc>
          <w:tcPr>
            <w:tcW w:type="dxa" w:w="2835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องค์ประกอบ</w:t>
            </w:r>
          </w:p>
        </w:tc>
        <w:tc>
          <w:tcPr>
            <w:tcW w:type="dxa" w:w="3402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หน้าที่</w:t>
            </w:r>
          </w:p>
        </w:tc>
      </w:tr>
      <w:tr>
        <w:trPr>
          <w:cantSplit/>
        </w:trPr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ชั้นข้อมูล (Data)</w:t>
            </w:r>
          </w:p>
        </w:tc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MOT Data Catalog 2.0</w:t>
            </w:r>
          </w:p>
        </w:tc>
        <w:tc>
          <w:tcPr>
            <w:tcW w:type="dxa" w:w="340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รวบรวมข้อมูล GTFS/GBFS/GTFS-RT จากผู้ให้บริการ</w:t>
            </w:r>
          </w:p>
        </w:tc>
      </w:tr>
      <w:tr>
        <w:trPr>
          <w:cantSplit/>
        </w:trPr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ชั้นเชื่อมต่อ (API)</w:t>
            </w:r>
          </w:p>
        </w:tc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API Gateway · OAuth2 · ThaID</w:t>
            </w:r>
          </w:p>
        </w:tc>
        <w:tc>
          <w:tcPr>
            <w:tcW w:type="dxa" w:w="340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ให้บริการข้อมูลและยืนยันตัวตนอย่างปลอดภัย</w:t>
            </w:r>
          </w:p>
        </w:tc>
      </w:tr>
      <w:tr>
        <w:trPr>
          <w:cantSplit/>
        </w:trPr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ชั้นบริการ (Service)</w:t>
            </w:r>
          </w:p>
        </w:tc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MaaS App · Third-party Apps</w:t>
            </w:r>
          </w:p>
        </w:tc>
        <w:tc>
          <w:tcPr>
            <w:tcW w:type="dxa" w:w="340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วางแผน จอง ชำระเงิน และให้บริการผู้ใช้</w:t>
            </w:r>
          </w:p>
        </w:tc>
      </w:tr>
      <w:tr>
        <w:trPr>
          <w:cantSplit/>
        </w:trPr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ชั้นกำกับ (Governance)</w:t>
            </w:r>
          </w:p>
        </w:tc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NTCH · DPO · ISO 27001</w:t>
            </w:r>
          </w:p>
        </w:tc>
        <w:tc>
          <w:tcPr>
            <w:tcW w:type="dxa" w:w="340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กำกับมาตรฐาน ความมั่นคงปลอดภัย และการคุ้มครองข้อมูล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การออกแบบสถาปัตยกรรมแบบเปิด (Open Architecture) และการใช้มาตรฐานสากลช่วยลดการผูกขาดกับผู้ขายรายใดรายหนึ่ง (Vendor Lock-in) เปิดโอกาสให้เกิดการแข่งขันและนวัตกรรม ตลอดจนรองรับการขยายระบบไปยังจังหวัดอื่นในอนาคตได้อย่างยืดหยุ่น</w:t>
      </w:r>
    </w:p>
    <w:p>
      <w:r>
        <w:br w:type="page"/>
      </w:r>
    </w:p>
    <w:p>
      <w:pPr>
        <w:keepNext/>
        <w:spacing w:before="0" w:after="20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ภาคผนวก จ  ข้อมูลพื้นที่จังหวัดสมุทรปราการ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ภาคผนวกนี้รวบรวมข้อมูลพื้นฐานของจังหวัดสมุทรปราการที่ใช้ประกอบการเลือกเป็นพื้นที่นำร่อง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จ-1  ข้อมูลพื้นฐานจังหวัดสมุทรปราการ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4153"/>
        <w:gridCol w:w="4153"/>
      </w:tblGrid>
      <w:tr>
        <w:tc>
          <w:tcPr>
            <w:tcW w:type="dxa" w:w="2268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รายการ</w:t>
            </w:r>
          </w:p>
        </w:tc>
        <w:tc>
          <w:tcPr>
            <w:tcW w:type="dxa" w:w="5953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ข้อมูล</w:t>
            </w:r>
          </w:p>
        </w:tc>
      </w:tr>
      <w:tr>
        <w:trPr>
          <w:cantSplit/>
        </w:trPr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ประชากรทะเบียน</w:t>
            </w:r>
          </w:p>
        </w:tc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ประมาณ 1.36 ล้านคน (รวมประชากรแฝงหลายแสนคน)</w:t>
            </w:r>
          </w:p>
        </w:tc>
      </w:tr>
      <w:tr>
        <w:trPr>
          <w:cantSplit/>
        </w:trPr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จำนวนอำเภอ</w:t>
            </w:r>
          </w:p>
        </w:tc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6 อำเภอ (เมืองสมุทรปราการ บางพลี บางบ่อ บางเสาธง พระประแดง พระสมุทรเจดีย์)</w:t>
            </w:r>
          </w:p>
        </w:tc>
      </w:tr>
      <w:tr>
        <w:trPr>
          <w:cantSplit/>
        </w:trPr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โครงข่ายราง</w:t>
            </w:r>
          </w:p>
        </w:tc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BTS สายสีเขียวเข้ม (สำโรง-เคหะฯ) · MRT สายสีเหลือง (ปลายทางสำโรง) · ARL (สุวรรณภูมิ)</w:t>
            </w:r>
          </w:p>
        </w:tc>
      </w:tr>
      <w:tr>
        <w:trPr>
          <w:cantSplit/>
        </w:trPr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นิคมอุตสาหกรรม</w:t>
            </w:r>
          </w:p>
        </w:tc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บางปู และบางพลี รวมแรงงานกว่า 100,000 คน</w:t>
            </w:r>
          </w:p>
        </w:tc>
      </w:tr>
      <w:tr>
        <w:trPr>
          <w:cantSplit/>
        </w:trPr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ปริมาณจราจร (AADT)</w:t>
            </w:r>
          </w:p>
        </w:tc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ถนนสุขุมวิทและบางนา-ตราด มากกว่า 100,000-150,000 คัน/วัน</w:t>
            </w:r>
          </w:p>
        </w:tc>
      </w:tr>
      <w:tr>
        <w:trPr>
          <w:cantSplit/>
        </w:trPr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ความเสี่ยงภูมิอากาศ</w:t>
            </w:r>
          </w:p>
        </w:tc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พื้นที่ลุ่มต่ำชายฝั่ง · แผ่นดินทรุด · น้ำทะเลหนุน · น้ำท่วม</w:t>
            </w:r>
          </w:p>
        </w:tc>
      </w:tr>
    </w:tbl>
    <w:p>
      <w:pPr>
        <w:spacing w:after="120"/>
      </w:pP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จ-2  โครงข่ายระบบขนส่งในจังหวัดสมุทรปราการ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4153"/>
        <w:gridCol w:w="4153"/>
      </w:tblGrid>
      <w:tr>
        <w:tc>
          <w:tcPr>
            <w:tcW w:type="dxa" w:w="255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ระบบขนส่ง</w:t>
            </w:r>
          </w:p>
        </w:tc>
        <w:tc>
          <w:tcPr>
            <w:tcW w:type="dxa" w:w="5669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รายละเอียดในพื้นที่จังหวัดสมุทรปราการ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BTS สายสีเขียวเข้ม</w:t>
            </w:r>
          </w:p>
        </w:tc>
        <w:tc>
          <w:tcPr>
            <w:tcW w:type="dxa" w:w="566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ช่วงสำโรง-เคหะสมุทรปราการ 9 สถานี (เปิดให้บริการ ธันวาคม 2561)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MRT สายสีเหลือง</w:t>
            </w:r>
          </w:p>
        </w:tc>
        <w:tc>
          <w:tcPr>
            <w:tcW w:type="dxa" w:w="566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ปลายทางสถานีสำโรง เชื่อมต่อ BTS (เปิดให้บริการ มิถุนายน 2566)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รถไฟฟ้าแอร์พอร์ตเรลลิงก์</w:t>
            </w:r>
          </w:p>
        </w:tc>
        <w:tc>
          <w:tcPr>
            <w:tcW w:type="dxa" w:w="566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สถานีสุวรรณภูมิ ในอำเภอบางพลี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รถไฟสายตะวันออก</w:t>
            </w:r>
          </w:p>
        </w:tc>
        <w:tc>
          <w:tcPr>
            <w:tcW w:type="dxa" w:w="566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การรถไฟแห่งประเทศไทย ผ่านพื้นที่จังหวัด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รถโดยสารประจำทาง</w:t>
            </w:r>
          </w:p>
        </w:tc>
        <w:tc>
          <w:tcPr>
            <w:tcW w:type="dxa" w:w="566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องค์การขนส่งมวลชนกรุงเทพ (ขสมก.) และรถร่วมบริการ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เรือโดยสาร</w:t>
            </w:r>
          </w:p>
        </w:tc>
        <w:tc>
          <w:tcPr>
            <w:tcW w:type="dxa" w:w="566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เส้นทางในคลองและชายฝั่ง เช่น คลองด่าน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ด้านความเสี่ยงภูมิอากาศ จังหวัดสมุทรปราการเผชิญปัญหาแผ่นดินทรุดเฉลี่ยประมาณ 1 เซนติเมตรต่อปี ระดับน้ำทะเลที่สูงขึ้น และความเสี่ยงน้ำท่วมจากน้ำฝนและน้ำทะเลหนุน ปัจจัยเหล่านี้ต้องนำมาพิจารณาในการออกแบบโครงสร้างพื้นฐานขนส่งให้มีภูมิคุ้มกันด้านภูมิอากาศ (Climate Resilience) เช่น การยกระดับอู่จอดและสถานี การออกแบบทางเท้าและพื้นที่สาธารณะให้ระบายน้ำได้ดี และการวางระบบ MaaS ที่รองรับการแจ้งเตือนน้ำท่วม (Flood-aware Routing)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จ-3  ตัวชี้วัดเชิงพื้นที่ที่สนับสนุนการเลือกพื้นที่นำร่อง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769"/>
        <w:gridCol w:w="2769"/>
        <w:gridCol w:w="2769"/>
      </w:tblGrid>
      <w:tr>
        <w:tc>
          <w:tcPr>
            <w:tcW w:type="dxa" w:w="255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ตัวชี้วัดพื้นที่</w:t>
            </w:r>
          </w:p>
        </w:tc>
        <w:tc>
          <w:tcPr>
            <w:tcW w:type="dxa" w:w="255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ค่าโดยประมาณ</w:t>
            </w:r>
          </w:p>
        </w:tc>
        <w:tc>
          <w:tcPr>
            <w:tcW w:type="dxa" w:w="3118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นัยต่อโครงการ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ความหนาแน่นประชากร</w:t>
            </w:r>
          </w:p>
        </w:tc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สูงในเขตเมืองและแนวรถไฟฟ้า</w:t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ศักยภาพรองรับขนส่งสาธารณะสูง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ผลิตภัณฑ์มวลรวมต่อหัว (GPP/capita)</w:t>
            </w:r>
          </w:p>
        </w:tc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ประมาณ 311,000 บาท/ปี</w:t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กำลังซื้อและความเต็มใจจ่ายในระดับดี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แรงงานในนิคมอุตสาหกรรม</w:t>
            </w:r>
          </w:p>
        </w:tc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มากกว่า 100,000 คน</w:t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อุปสงค์การเดินทางแบบกะตลอดวัน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อัตราแผ่นดินทรุด</w:t>
            </w:r>
          </w:p>
        </w:tc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~1 ซม./ปี</w:t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ต้องออกแบบโครงสร้างให้รองรับ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ระยะถึงสนามบินสุวรรณภูมิ</w:t>
            </w:r>
          </w:p>
        </w:tc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ใกล้ (ในเขตบางพลี)</w:t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โอกาสเชื่อมต่อการเดินทางระหว่างประเทศ</w:t>
            </w:r>
          </w:p>
        </w:tc>
      </w:tr>
    </w:tbl>
    <w:p>
      <w:pPr>
        <w:spacing w:after="120"/>
      </w:pPr>
    </w:p>
    <w:p>
      <w:r>
        <w:br w:type="page"/>
      </w:r>
    </w:p>
    <w:p>
      <w:pPr>
        <w:keepNext/>
        <w:spacing w:before="0" w:after="20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ภาคผนวก ฉ  แผนปฏิบัติการและตารางความรับผิดชอบ (RACI)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ตารางความรับผิดชอบ (RACI Matrix) ระบุบทบาทของหน่วยงานในแต่ละกิจกรรมหลัก โดย R = ผู้ลงมือทำ A = ผู้รับผิดชอบหลัก C = ผู้ให้คำปรึกษา และ I = ผู้รับทราบ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ฉ-1  ตารางความรับผิดชอบ (RACI Matrix)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1384"/>
        <w:gridCol w:w="1384"/>
        <w:gridCol w:w="1384"/>
        <w:gridCol w:w="1384"/>
        <w:gridCol w:w="1384"/>
        <w:gridCol w:w="1384"/>
      </w:tblGrid>
      <w:tr>
        <w:tc>
          <w:tcPr>
            <w:tcW w:type="dxa" w:w="238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กิจกรรม</w:t>
            </w:r>
          </w:p>
        </w:tc>
        <w:tc>
          <w:tcPr>
            <w:tcW w:type="dxa" w:w="1134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สนข.</w:t>
            </w:r>
          </w:p>
        </w:tc>
        <w:tc>
          <w:tcPr>
            <w:tcW w:type="dxa" w:w="1134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กรมราง</w:t>
            </w:r>
          </w:p>
        </w:tc>
        <w:tc>
          <w:tcPr>
            <w:tcW w:type="dxa" w:w="1020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คลัง</w:t>
            </w:r>
          </w:p>
        </w:tc>
        <w:tc>
          <w:tcPr>
            <w:tcW w:type="dxa" w:w="1020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อปท.</w:t>
            </w:r>
          </w:p>
        </w:tc>
        <w:tc>
          <w:tcPr>
            <w:tcW w:type="dxa" w:w="153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ผู้ให้บริการ</w:t>
            </w:r>
          </w:p>
        </w:tc>
      </w:tr>
      <w:tr>
        <w:trPr>
          <w:cantSplit/>
        </w:trPr>
        <w:tc>
          <w:tcPr>
            <w:tcW w:type="dxa" w:w="238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ออกกฎหมายลำดับรอง</w:t>
            </w:r>
          </w:p>
        </w:tc>
        <w:tc>
          <w:tcPr>
            <w:tcW w:type="dxa" w:w="113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A/R</w:t>
            </w:r>
          </w:p>
        </w:tc>
        <w:tc>
          <w:tcPr>
            <w:tcW w:type="dxa" w:w="113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C</w:t>
            </w:r>
          </w:p>
        </w:tc>
        <w:tc>
          <w:tcPr>
            <w:tcW w:type="dxa" w:w="10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C</w:t>
            </w:r>
          </w:p>
        </w:tc>
        <w:tc>
          <w:tcPr>
            <w:tcW w:type="dxa" w:w="10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I</w:t>
            </w:r>
          </w:p>
        </w:tc>
        <w:tc>
          <w:tcPr>
            <w:tcW w:type="dxa" w:w="153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I</w:t>
            </w:r>
          </w:p>
        </w:tc>
      </w:tr>
      <w:tr>
        <w:trPr>
          <w:cantSplit/>
        </w:trPr>
        <w:tc>
          <w:tcPr>
            <w:tcW w:type="dxa" w:w="238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จัดตั้ง NTCH</w:t>
            </w:r>
          </w:p>
        </w:tc>
        <w:tc>
          <w:tcPr>
            <w:tcW w:type="dxa" w:w="113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A</w:t>
            </w:r>
          </w:p>
        </w:tc>
        <w:tc>
          <w:tcPr>
            <w:tcW w:type="dxa" w:w="113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R</w:t>
            </w:r>
          </w:p>
        </w:tc>
        <w:tc>
          <w:tcPr>
            <w:tcW w:type="dxa" w:w="10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C</w:t>
            </w:r>
          </w:p>
        </w:tc>
        <w:tc>
          <w:tcPr>
            <w:tcW w:type="dxa" w:w="10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I</w:t>
            </w:r>
          </w:p>
        </w:tc>
        <w:tc>
          <w:tcPr>
            <w:tcW w:type="dxa" w:w="153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C</w:t>
            </w:r>
          </w:p>
        </w:tc>
      </w:tr>
      <w:tr>
        <w:trPr>
          <w:cantSplit/>
        </w:trPr>
        <w:tc>
          <w:tcPr>
            <w:tcW w:type="dxa" w:w="238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EMV migration</w:t>
            </w:r>
          </w:p>
        </w:tc>
        <w:tc>
          <w:tcPr>
            <w:tcW w:type="dxa" w:w="113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A</w:t>
            </w:r>
          </w:p>
        </w:tc>
        <w:tc>
          <w:tcPr>
            <w:tcW w:type="dxa" w:w="113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R</w:t>
            </w:r>
          </w:p>
        </w:tc>
        <w:tc>
          <w:tcPr>
            <w:tcW w:type="dxa" w:w="10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I</w:t>
            </w:r>
          </w:p>
        </w:tc>
        <w:tc>
          <w:tcPr>
            <w:tcW w:type="dxa" w:w="10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I</w:t>
            </w:r>
          </w:p>
        </w:tc>
        <w:tc>
          <w:tcPr>
            <w:tcW w:type="dxa" w:w="153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R</w:t>
            </w:r>
          </w:p>
        </w:tc>
      </w:tr>
      <w:tr>
        <w:trPr>
          <w:cantSplit/>
        </w:trPr>
        <w:tc>
          <w:tcPr>
            <w:tcW w:type="dxa" w:w="238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พัฒนา MaaS App</w:t>
            </w:r>
          </w:p>
        </w:tc>
        <w:tc>
          <w:tcPr>
            <w:tcW w:type="dxa" w:w="113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A/R</w:t>
            </w:r>
          </w:p>
        </w:tc>
        <w:tc>
          <w:tcPr>
            <w:tcW w:type="dxa" w:w="113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C</w:t>
            </w:r>
          </w:p>
        </w:tc>
        <w:tc>
          <w:tcPr>
            <w:tcW w:type="dxa" w:w="10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I</w:t>
            </w:r>
          </w:p>
        </w:tc>
        <w:tc>
          <w:tcPr>
            <w:tcW w:type="dxa" w:w="10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I</w:t>
            </w:r>
          </w:p>
        </w:tc>
        <w:tc>
          <w:tcPr>
            <w:tcW w:type="dxa" w:w="153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C</w:t>
            </w:r>
          </w:p>
        </w:tc>
      </w:tr>
      <w:tr>
        <w:trPr>
          <w:cantSplit/>
        </w:trPr>
        <w:tc>
          <w:tcPr>
            <w:tcW w:type="dxa" w:w="238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Complete Streets</w:t>
            </w:r>
          </w:p>
        </w:tc>
        <w:tc>
          <w:tcPr>
            <w:tcW w:type="dxa" w:w="113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C</w:t>
            </w:r>
          </w:p>
        </w:tc>
        <w:tc>
          <w:tcPr>
            <w:tcW w:type="dxa" w:w="113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I</w:t>
            </w:r>
          </w:p>
        </w:tc>
        <w:tc>
          <w:tcPr>
            <w:tcW w:type="dxa" w:w="10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I</w:t>
            </w:r>
          </w:p>
        </w:tc>
        <w:tc>
          <w:tcPr>
            <w:tcW w:type="dxa" w:w="10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A/R</w:t>
            </w:r>
          </w:p>
        </w:tc>
        <w:tc>
          <w:tcPr>
            <w:tcW w:type="dxa" w:w="153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I</w:t>
            </w:r>
          </w:p>
        </w:tc>
      </w:tr>
      <w:tr>
        <w:trPr>
          <w:cantSplit/>
        </w:trPr>
        <w:tc>
          <w:tcPr>
            <w:tcW w:type="dxa" w:w="238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มาตรการภาษี</w:t>
            </w:r>
          </w:p>
        </w:tc>
        <w:tc>
          <w:tcPr>
            <w:tcW w:type="dxa" w:w="113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C</w:t>
            </w:r>
          </w:p>
        </w:tc>
        <w:tc>
          <w:tcPr>
            <w:tcW w:type="dxa" w:w="113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I</w:t>
            </w:r>
          </w:p>
        </w:tc>
        <w:tc>
          <w:tcPr>
            <w:tcW w:type="dxa" w:w="10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A/R</w:t>
            </w:r>
          </w:p>
        </w:tc>
        <w:tc>
          <w:tcPr>
            <w:tcW w:type="dxa" w:w="10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C</w:t>
            </w:r>
          </w:p>
        </w:tc>
        <w:tc>
          <w:tcPr>
            <w:tcW w:type="dxa" w:w="153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I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แผนปฏิบัติการรายปีกำหนดกิจกรรมหลักและผลผลิตที่คาดหวังในแต่ละปี เพื่อให้การดำเนินงานมีความชัดเจนและสามารถติดตามได้ ดังตาราง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ฉ-2  แผนปฏิบัติการรายปี (Action Plan)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769"/>
        <w:gridCol w:w="2769"/>
        <w:gridCol w:w="2769"/>
      </w:tblGrid>
      <w:tr>
        <w:tc>
          <w:tcPr>
            <w:tcW w:type="dxa" w:w="1247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ปี (พ.ศ.)</w:t>
            </w:r>
          </w:p>
        </w:tc>
        <w:tc>
          <w:tcPr>
            <w:tcW w:type="dxa" w:w="4139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กิจกรรมหลัก</w:t>
            </w:r>
          </w:p>
        </w:tc>
        <w:tc>
          <w:tcPr>
            <w:tcW w:type="dxa" w:w="2835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ผลผลิตที่คาดหวัง</w:t>
            </w:r>
          </w:p>
        </w:tc>
      </w:tr>
      <w:tr>
        <w:trPr>
          <w:cantSplit/>
        </w:trPr>
        <w:tc>
          <w:tcPr>
            <w:tcW w:type="dxa" w:w="124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2569</w:t>
            </w:r>
          </w:p>
        </w:tc>
        <w:tc>
          <w:tcPr>
            <w:tcW w:type="dxa" w:w="413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ตั้งคณะทำงานร่วม · ยกร่างกฎหมายลำดับรอง · ออกแบบ NTCH</w:t>
            </w:r>
          </w:p>
        </w:tc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โครงสร้างองค์กรและกรอบกฎหมายพร้อม</w:t>
            </w:r>
          </w:p>
        </w:tc>
      </w:tr>
      <w:tr>
        <w:trPr>
          <w:cantSplit/>
        </w:trPr>
        <w:tc>
          <w:tcPr>
            <w:tcW w:type="dxa" w:w="124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2570</w:t>
            </w:r>
          </w:p>
        </w:tc>
        <w:tc>
          <w:tcPr>
            <w:tcW w:type="dxa" w:w="413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จัดตั้ง NTCH · เริ่ม EMV migration สมุทรปราการ · เปิด MaaS Beta</w:t>
            </w:r>
          </w:p>
        </w:tc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ระบบตั๋วร่วมและแอปเริ่มใช้งานในพื้นที่นำร่อง</w:t>
            </w:r>
          </w:p>
        </w:tc>
      </w:tr>
      <w:tr>
        <w:trPr>
          <w:cantSplit/>
        </w:trPr>
        <w:tc>
          <w:tcPr>
            <w:tcW w:type="dxa" w:w="124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2571</w:t>
            </w:r>
          </w:p>
        </w:tc>
        <w:tc>
          <w:tcPr>
            <w:tcW w:type="dxa" w:w="413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Complete Streets 3 เส้นทาง · เริ่ม Commuter Tax Deduction</w:t>
            </w:r>
          </w:p>
        </w:tc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โครงสร้างพื้นฐานคนเดินและมาตรการภาษีเริ่มผล</w:t>
            </w:r>
          </w:p>
        </w:tc>
      </w:tr>
      <w:tr>
        <w:trPr>
          <w:cantSplit/>
        </w:trPr>
        <w:tc>
          <w:tcPr>
            <w:tcW w:type="dxa" w:w="124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2572</w:t>
            </w:r>
          </w:p>
        </w:tc>
        <w:tc>
          <w:tcPr>
            <w:tcW w:type="dxa" w:w="413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ประเมินผล Before-After · ปรับปรุงระบบ</w:t>
            </w:r>
          </w:p>
        </w:tc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ผลการประเมินเชิงประจักษ์เพื่อตัดสินใจขยายผล</w:t>
            </w:r>
          </w:p>
        </w:tc>
      </w:tr>
      <w:tr>
        <w:trPr>
          <w:cantSplit/>
        </w:trPr>
        <w:tc>
          <w:tcPr>
            <w:tcW w:type="dxa" w:w="124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2573-2576</w:t>
            </w:r>
          </w:p>
        </w:tc>
        <w:tc>
          <w:tcPr>
            <w:tcW w:type="dxa" w:w="413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ขยายผลสู่ กทม./จังหวัดอื่น · มาตรการเศรษฐศาสตร์เต็มรูปแบบ</w:t>
            </w:r>
          </w:p>
        </w:tc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ระบบบูรณาการระดับประเทศ · บรรลุเป้าหมาย KPI</w:t>
            </w:r>
          </w:p>
        </w:tc>
      </w:tr>
    </w:tbl>
    <w:p>
      <w:pPr>
        <w:spacing w:after="120"/>
      </w:pPr>
    </w:p>
    <w:p>
      <w:r>
        <w:br w:type="page"/>
      </w:r>
    </w:p>
    <w:p>
      <w:pPr>
        <w:keepNext/>
        <w:spacing w:before="0" w:after="20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ภาคผนวก ช  กรอบการติดตามและประเมินผล (Monitoring &amp; Evaluation)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กรอบการติดตามและประเมินผลกำหนดตัวชี้วัด แหล่งข้อมูล ความถี่ และค่าเป้าหมาย เพื่อให้สามารถติดตามความก้าวหน้าและปรับปรุงการดำเนินงานได้อย่างต่อเนื่อง โดยเน้นการศึกษาเปรียบเทียบก่อน-หลัง (Before-After Study) ที่พื้นที่นำร่อง วัดผลทุก 6 เดือน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ช-1  กรอบตัวชี้วัดและการติดตามประเมินผล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769"/>
        <w:gridCol w:w="2769"/>
        <w:gridCol w:w="2769"/>
      </w:tblGrid>
      <w:tr>
        <w:tc>
          <w:tcPr>
            <w:tcW w:type="dxa" w:w="3118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ตัวชี้วัด</w:t>
            </w:r>
          </w:p>
        </w:tc>
        <w:tc>
          <w:tcPr>
            <w:tcW w:type="dxa" w:w="3402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แหล่งข้อมูล</w:t>
            </w:r>
          </w:p>
        </w:tc>
        <w:tc>
          <w:tcPr>
            <w:tcW w:type="dxa" w:w="170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ความถี่</w:t>
            </w:r>
          </w:p>
        </w:tc>
      </w:tr>
      <w:tr>
        <w:trPr>
          <w:cantSplit/>
        </w:trPr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สัดส่วนการเดินทางด้วยขนส่งสาธารณะ</w:t>
            </w:r>
          </w:p>
        </w:tc>
        <w:tc>
          <w:tcPr>
            <w:tcW w:type="dxa" w:w="340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การสำรวจการเดินทาง · ข้อมูล AFC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รายปี</w:t>
            </w:r>
          </w:p>
        </w:tc>
      </w:tr>
      <w:tr>
        <w:trPr>
          <w:cantSplit/>
        </w:trPr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สัดส่วน trips ผ่าน EMV/ABT</w:t>
            </w:r>
          </w:p>
        </w:tc>
        <w:tc>
          <w:tcPr>
            <w:tcW w:type="dxa" w:w="340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ระบบ NTCH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รายเดือน</w:t>
            </w:r>
          </w:p>
        </w:tc>
      </w:tr>
      <w:tr>
        <w:trPr>
          <w:cantSplit/>
        </w:trPr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การปล่อย CO2 ภาคขนส่งเมือง</w:t>
            </w:r>
          </w:p>
        </w:tc>
        <w:tc>
          <w:tcPr>
            <w:tcW w:type="dxa" w:w="340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แบบจำลองการปล่อยมลพิษ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รายปี</w:t>
            </w:r>
          </w:p>
        </w:tc>
      </w:tr>
      <w:tr>
        <w:trPr>
          <w:cantSplit/>
        </w:trPr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ความพึงพอใจผู้ใช้ (NPS)</w:t>
            </w:r>
          </w:p>
        </w:tc>
        <w:tc>
          <w:tcPr>
            <w:tcW w:type="dxa" w:w="340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แบบสำรวจในแอป MaaS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รายไตรมาส</w:t>
            </w:r>
          </w:p>
        </w:tc>
      </w:tr>
      <w:tr>
        <w:trPr>
          <w:cantSplit/>
        </w:trPr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อุบัติเหตุในพื้นที่ Complete Streets</w:t>
            </w:r>
          </w:p>
        </w:tc>
        <w:tc>
          <w:tcPr>
            <w:tcW w:type="dxa" w:w="340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สถิติอุบัติเหตุ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รายปี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นอกจากตัวชี้วัดข้างต้น คณะผู้จัดทำเสนอให้จัดตั้งระบบรายงานผล (Dashboard) แบบเรียลไทม์ ที่รวบรวมข้อมูลจากระบบเก็บค่าโดยสารอัตโนมัติ แอป MaaS และเซนเซอร์จราจร เพื่อให้ผู้บริหารและคณะกรรมการนโยบายติดตามความก้าวหน้าได้อย่างทันท่วงที พร้อมกำหนดให้มีการทบทวนผลการดำเนินงานและปรับแผนทุก 6 เดือน (Adaptive Management) โดยใช้หลักฐานเชิงประจักษ์เป็นฐานการตัดสินใจ การประเมินผลควรครอบคลุมทั้งผลผลิต (Outputs) ผลลัพธ์ (Outcomes) และผลกระทบ (Impacts) ในระยะยาว ตลอดจนการประเมินความคุ้มค่าทางเศรษฐกิจซ้ำเป็นระยะ</w:t>
      </w:r>
    </w:p>
    <w:p>
      <w:r>
        <w:br w:type="page"/>
      </w:r>
    </w:p>
    <w:p>
      <w:pPr>
        <w:keepNext/>
        <w:spacing w:before="0" w:after="20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ภาคผนวก ซ  เครื่องมือดิจิทัลประกอบการนำเสนอ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คณะผู้จัดทำได้พัฒนาเครื่องมือดิจิทัลประกอบการศึกษาและนำเสนอ ได้แก่ เว็บแอปพลิเคชันต้นแบบ (Prototype) ที่สาธิตแนวคิดระบบ MaaS การวางแผนการเดินทาง และแผนที่พื้นที่นำร่องจังหวัดสมุทรปราการแบบโต้ตอบ พร้อมสไลด์นำเสนอและรายงานฉบับเต็ม เผยแพร่ที่เว็บไซต์ https://mot-mobility.pages.dev เพื่อให้ผู้เกี่ยวข้องสามารถเข้าถึงและศึกษาเพิ่มเติมได้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เว็บแอปพลิเคชันต้นแบบประกอบด้วยฟังก์ชันหลัก ได้แก่ การวางแผนการเดินทางหลายโหมด (Multi-modal Trip Planning) การแสดงเส้นทางและเวลาเดินทางโดยประมาณ การจำลองการชำระเงินแบบบูรณาการ และแผนที่จังหวัดสมุทรปราการแบบโต้ตอบที่แสดงโครงข่ายขนส่งและจุดเชื่อมต่อสำคัญ เครื่องมือนี้มีวัตถุประสงค์เพื่อสาธิตแนวคิดและสื่อสารกับผู้มีส่วนได้ส่วนเสียให้เห็นภาพการเดินทางแบบไร้รอยต่อได้อย่างเป็นรูปธรรม มิใช่ระบบที่ใช้งานจริง โดยใช้ข้อมูลจำลองเพื่อการนำเสนอ อย่างไรก็ตาม สถาปัตยกรรมของต้นแบบได้รับการออกแบบให้สอดคล้องกับมาตรฐานเปิดที่เสนอในรายงาน เพื่อให้สามารถต่อยอดสู่ระบบจริงได้ในอนาคต</w:t>
      </w:r>
    </w:p>
    <w:p>
      <w:r>
        <w:br w:type="page"/>
      </w:r>
    </w:p>
    <w:p>
      <w:pPr>
        <w:keepNext/>
        <w:spacing w:before="0" w:after="20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ภาคผนวก ฌ  อภิธานศัพท์และคำย่อ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ภาคผนวกนี้รวบรวมคำย่อและคำศัพท์เฉพาะที่ใช้ในรายงาน เพื่อความเข้าใจที่ตรงกัน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ฌ-1  คำย่อและความหมาย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4153"/>
        <w:gridCol w:w="4153"/>
      </w:tblGrid>
      <w:tr>
        <w:tc>
          <w:tcPr>
            <w:tcW w:type="dxa" w:w="1417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คำย่อ</w:t>
            </w:r>
          </w:p>
        </w:tc>
        <w:tc>
          <w:tcPr>
            <w:tcW w:type="dxa" w:w="6803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คำเต็มและความหมาย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MaaS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Mobility-as-a-Service — การบูรณาการบริการขนส่งหลายรูปแบบในแพลตฟอร์มเดียว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EMV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มาตรฐานบัตรชำระเงิน (Europay, Mastercard, Visa) แบบแตะจ่าย (Contactless)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ABT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Account-Based Ticketing — ระบบตั๋วแบบบัญชีกลางคิดค่าโดยสาร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Open-loop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ระบบที่รับชำระด้วยบัตร/อุปกรณ์ทั่วไป (บัตรเครดิต/เดบิต/มือถือ) ไม่ผูกบัตรเฉพาะ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Fare Capping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การคิดค่าโดยสารแบบรวมเพดานต่อวัน/สัปดาห์ ไม่เกินอัตราที่กำหนด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NTCH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National Transit Clearing House — หน่วยงานกลางประมวลผลและจัดสรรรายได้ค่าโดยสาร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GTFS / GTFS-RT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มาตรฐานข้อมูลตารางเดินรถ และข้อมูลเรียลไทม์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GBFS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General Bikeshare Feed Specification — มาตรฐานข้อมูลยานพาหนะแบ่งปัน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TOMP-API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มาตรฐาน API สำหรับการเชื่อมต่อผู้ให้บริการในระบบ MaaS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ThaID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ระบบยืนยันตัวตนทางดิจิทัลของประเทศไทย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ERP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Electronic Road Pricing — ระบบเก็บค่าผ่านทางอิเล็กทรอนิกส์ในเขตเมือง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COE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Certificate of Entitlement — ระบบโควตาสิทธิ์การถือครองรถยนต์ (สิงคโปร์)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First/Last Mile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การเดินทางช่วงต้นทาง-ปลายทาง เชื่อมระหว่างบ้าน/ที่ทำงานกับสถานี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Feeder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ระบบขนส่งเสริมที่ป้อนผู้โดยสารเข้าสู่ระบบขนส่งหลัก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Park &amp; Ride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จุดจอดแล้วจร — ที่จอดรถเชื่อมต่อระบบขนส่งสาธารณะ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Complete Streets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การออกแบบถนนรองรับผู้ใช้ทุกกลุ่มอย่างปลอดภัย ไม่เฉพาะรถยนต์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Road Diet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การลดช่องจราจรเพื่อเพิ่มพื้นที่ทางเท้า/จักรยานและความปลอดภัย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BCR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Benefit-Cost Ratio — อัตราส่วนผลตอบแทนต่อต้นทุน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NPS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Net Promoter Score — ดัชนีวัดความพึงพอใจและการบอกต่อของผู้ใช้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PDPA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พระราชบัญญัติคุ้มครองข้อมูลส่วนบุคคล พ.ศ. 2562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DPO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Data Protection Officer — เจ้าหน้าที่คุ้มครองข้อมูลส่วนบุคคล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AADT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Annual Average Daily Traffic — ปริมาณจราจรเฉลี่ยต่อวันต่อปี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Net-Zero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การปล่อยก๊าซเรือนกระจกสุทธิเป็นศูนย์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30@30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นโยบายให้ยานยนต์ไฟฟ้าเป็นร้อยละ 30 ของการผลิตภายในปี ค.ศ. 2030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นอกจากคำย่อข้างต้น คำศัพท์เชิงนโยบายที่สำคัญ ได้แก่ "Public-led" หมายถึงรูปแบบที่ภาครัฐเป็นผู้นำการบูรณาการ "Coexist" หมายถึงการคงระบบเดิมคู่ขนานกับระบบใหม่ "Value Chain" หมายถึงห่วงโซ่คุณค่าที่เชื่อมโยงกลไกต่าง ๆ อย่างเป็นระบบ และ "Before-After Study" หมายถึงการศึกษาเปรียบเทียบผลก่อนและหลังดำเนินโครงการเพื่อวัดผลเชิงประจักษ์</w:t>
      </w:r>
    </w:p>
    <w:p>
      <w:r>
        <w:br w:type="page"/>
      </w:r>
    </w:p>
    <w:p>
      <w:pPr>
        <w:keepNext/>
        <w:spacing w:before="0" w:after="20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ภาคผนวก ญ  การวิเคราะห์เชิงกลยุทธ์เพิ่มเติม (Advanced Strategic Analysis)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การวิเคราะห์ SWOT และ PESTEL เป็นจุดเริ่มต้นที่ดีในการทำความเข้าใจสภาพแวดล้อม แต่เป็นเครื่องมือเชิงพรรณนา (Descriptive) ที่ยังไม่ชี้นำการลงมือปฏิบัติและการวัดผลโดยตรง คณะผู้จัดทำจึงต่อยอดด้วยเครื่องมือเชิงกลยุทธ์ที่ทันสมัยและเป็นที่ยอมรับในระดับสากลอีก 4 ชนิด เพื่อให้การวิเคราะห์มีความลึกและนำไปสู่การปฏิบัติได้จริง ได้แก่ (1) TOWS Matrix แปลง SWOT เป็นกลยุทธ์ลงมือ (แสดงในภาคผนวก ข ตาราง ข-1) (2) McKinsey 7S ประเมินความพร้อมขององค์กร (3) Balanced Scorecard เชื่อมยุทธศาสตร์สู่ตัวชี้วัด และ (4) VRIO วิเคราะห์ความได้เปรียบเชิงทรัพยากร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1. McKinsey 7S — การประเมินความพร้อมขององค์กรสู่การบูรณาการ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กรอบ McKinsey 7S ใช้ประเมินความสอดคล้องของ 7 องค์ประกอบขององค์กร เพื่อระบุช่องว่างที่ต้องพัฒนาในการเปลี่ยนผ่านสู่ระบบขนส่งบูรณาการ ดังตาราง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ญ-1  การวิเคราะห์ McKinsey 7S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4153"/>
        <w:gridCol w:w="4153"/>
      </w:tblGrid>
      <w:tr>
        <w:tc>
          <w:tcPr>
            <w:tcW w:type="dxa" w:w="2268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องค์ประกอบ (7S)</w:t>
            </w:r>
          </w:p>
        </w:tc>
        <w:tc>
          <w:tcPr>
            <w:tcW w:type="dxa" w:w="5953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สภาพปัจจุบันและช่องว่างที่ต้องพัฒนา</w:t>
            </w:r>
          </w:p>
        </w:tc>
      </w:tr>
      <w:tr>
        <w:trPr>
          <w:cantSplit/>
        </w:trPr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Strategy (กลยุทธ์)</w:t>
            </w:r>
          </w:p>
        </w:tc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มีกฎหมายตั๋วร่วมและนโยบายรองรับ แต่ขาดแผนบูรณาการระดับปฏิบัติที่ชัดเจน</w:t>
            </w:r>
          </w:p>
        </w:tc>
      </w:tr>
      <w:tr>
        <w:trPr>
          <w:cantSplit/>
        </w:trPr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Structure (โครงสร้าง)</w:t>
            </w:r>
          </w:p>
        </w:tc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หน่วยงานแยกตามโหมด ต้องจัดตั้งกลไกกลาง (NTCH) และคณะทำงานร่วม</w:t>
            </w:r>
          </w:p>
        </w:tc>
      </w:tr>
      <w:tr>
        <w:trPr>
          <w:cantSplit/>
        </w:trPr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Systems (ระบบงาน)</w:t>
            </w:r>
          </w:p>
        </w:tc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ระบบตั๋วและข้อมูลแยกส่วน ต้องวางมาตรฐานกลางและ Data Catalog</w:t>
            </w:r>
          </w:p>
        </w:tc>
      </w:tr>
      <w:tr>
        <w:trPr>
          <w:cantSplit/>
        </w:trPr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Shared Values (ค่านิยมร่วม)</w:t>
            </w:r>
          </w:p>
        </w:tc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ต้องสร้างค่านิยม "ประโยชน์ผู้โดยสารเป็นศูนย์กลาง" ร่วมกันทุกหน่วยงาน</w:t>
            </w:r>
          </w:p>
        </w:tc>
      </w:tr>
      <w:tr>
        <w:trPr>
          <w:cantSplit/>
        </w:trPr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Style (รูปแบบผู้นำ)</w:t>
            </w:r>
          </w:p>
        </w:tc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ต้องอาศัยภาวะผู้นำเชิงบูรณาการและการตัดสินใจข้ามหน่วยงาน</w:t>
            </w:r>
          </w:p>
        </w:tc>
      </w:tr>
      <w:tr>
        <w:trPr>
          <w:cantSplit/>
        </w:trPr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Staff (บุคลากร)</w:t>
            </w:r>
          </w:p>
        </w:tc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ขาดบุคลากรเชี่ยวชาญ MaaS/ข้อมูล ต้องพัฒนาและสรรหาเพิ่ม</w:t>
            </w:r>
          </w:p>
        </w:tc>
      </w:tr>
      <w:tr>
        <w:trPr>
          <w:cantSplit/>
        </w:trPr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Skills (ทักษะ)</w:t>
            </w:r>
          </w:p>
        </w:tc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ต้องเสริมทักษะด้าน Open API, EMV, การวิเคราะห์ข้อมูล และการบริหารโครงการ</w:t>
            </w:r>
          </w:p>
        </w:tc>
      </w:tr>
    </w:tbl>
    <w:p>
      <w:pPr>
        <w:spacing w:after="120"/>
      </w:pP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2. Balanced Scorecard — เชื่อมยุทธศาสตร์สู่ตัวชี้วัด 4 มุมมอง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Balanced Scorecard ช่วยแปลงยุทธศาสตร์การบูรณาการเป็นวัตถุประสงค์และตัวชี้วัดใน 4 มุมมองที่สมดุล สอดคล้องกับกรอบ M&amp;E ในภาคผนวก ช ดังตาราง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ญ-2  Balanced Scorecard ของข้อเสนอ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769"/>
        <w:gridCol w:w="2769"/>
        <w:gridCol w:w="2769"/>
      </w:tblGrid>
      <w:tr>
        <w:tc>
          <w:tcPr>
            <w:tcW w:type="dxa" w:w="2154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มุมมอง</w:t>
            </w:r>
          </w:p>
        </w:tc>
        <w:tc>
          <w:tcPr>
            <w:tcW w:type="dxa" w:w="2948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วัตถุประสงค์เชิงกลยุทธ์</w:t>
            </w:r>
          </w:p>
        </w:tc>
        <w:tc>
          <w:tcPr>
            <w:tcW w:type="dxa" w:w="3118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ตัวชี้วัดหลัก</w:t>
            </w:r>
          </w:p>
        </w:tc>
      </w:tr>
      <w:tr>
        <w:trPr>
          <w:cantSplit/>
        </w:trPr>
        <w:tc>
          <w:tcPr>
            <w:tcW w:type="dxa" w:w="215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การเงิน (Financial)</w:t>
            </w:r>
          </w:p>
        </w:tc>
        <w:tc>
          <w:tcPr>
            <w:tcW w:type="dxa" w:w="294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ความคุ้มค่าและความยั่งยืนทางการเงิน</w:t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BCR 8-12 เท่า · รายได้ใหม่ 27-42 พันล้านบาท/ปี</w:t>
            </w:r>
          </w:p>
        </w:tc>
      </w:tr>
      <w:tr>
        <w:trPr>
          <w:cantSplit/>
        </w:trPr>
        <w:tc>
          <w:tcPr>
            <w:tcW w:type="dxa" w:w="215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ผู้ใช้บริการ (Customer)</w:t>
            </w:r>
          </w:p>
        </w:tc>
        <w:tc>
          <w:tcPr>
            <w:tcW w:type="dxa" w:w="294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ประสบการณ์เดินทางไร้รอยต่อ</w:t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NPS +40% · เวลาเดินทาง -25% · First/Last Mile ≤ 10 นาที</w:t>
            </w:r>
          </w:p>
        </w:tc>
      </w:tr>
      <w:tr>
        <w:trPr>
          <w:cantSplit/>
        </w:trPr>
        <w:tc>
          <w:tcPr>
            <w:tcW w:type="dxa" w:w="215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กระบวนการภายใน (Internal Process)</w:t>
            </w:r>
          </w:p>
        </w:tc>
        <w:tc>
          <w:tcPr>
            <w:tcW w:type="dxa" w:w="294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ระบบบูรณาการที่มีประสิทธิภาพ</w:t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trips ผ่าน EMV ≥ 80% · ลดต้นทุนรับชำระ 70%</w:t>
            </w:r>
          </w:p>
        </w:tc>
      </w:tr>
      <w:tr>
        <w:trPr>
          <w:cantSplit/>
        </w:trPr>
        <w:tc>
          <w:tcPr>
            <w:tcW w:type="dxa" w:w="215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การเรียนรู้และเติบโต (Learning &amp; Growth)</w:t>
            </w:r>
          </w:p>
        </w:tc>
        <w:tc>
          <w:tcPr>
            <w:tcW w:type="dxa" w:w="294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ขีดความสามารถองค์กรและนวัตกรรม</w:t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จำนวนบุคลากรที่ได้รับการพัฒนา · จำนวนแอปต่อยอด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เพื่อให้ Balanced Scorecard นำไปปฏิบัติและติดตามได้จริง คณะผู้จัดทำกำหนดค่าเป้าหมาย แผนงาน/โครงการ (Initiative) และหน่วยรับผิดชอบของแต่ละมุมมอง ดังตาราง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ญ-2ก  Balanced Scorecard เชิงปฏิบัติ (เป้า-โครงการ-เจ้าภาพ)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076"/>
        <w:gridCol w:w="2076"/>
        <w:gridCol w:w="2076"/>
        <w:gridCol w:w="2076"/>
      </w:tblGrid>
      <w:tr>
        <w:tc>
          <w:tcPr>
            <w:tcW w:type="dxa" w:w="1417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มุมมอง</w:t>
            </w:r>
          </w:p>
        </w:tc>
        <w:tc>
          <w:tcPr>
            <w:tcW w:type="dxa" w:w="204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ค่าเป้าหมาย (พ.ศ. 2576)</w:t>
            </w:r>
          </w:p>
        </w:tc>
        <w:tc>
          <w:tcPr>
            <w:tcW w:type="dxa" w:w="306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แผนงาน/โครงการ (Initiative)</w:t>
            </w:r>
          </w:p>
        </w:tc>
        <w:tc>
          <w:tcPr>
            <w:tcW w:type="dxa" w:w="170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หน่วยรับผิดชอบ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การเงิน</w:t>
            </w:r>
          </w:p>
        </w:tc>
        <w:tc>
          <w:tcPr>
            <w:tcW w:type="dxa" w:w="204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BCR ≥ 8 · คืนทุนปีแรก</w:t>
            </w:r>
          </w:p>
        </w:tc>
        <w:tc>
          <w:tcPr>
            <w:tcW w:type="dxa" w:w="306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จัดตั้งกองทุน Ring-fencing · มาตรการสร้างรายได้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คลัง/สนข.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ผู้ใช้บริการ</w:t>
            </w:r>
          </w:p>
        </w:tc>
        <w:tc>
          <w:tcPr>
            <w:tcW w:type="dxa" w:w="204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NPS +40% · เวลา -25%</w:t>
            </w:r>
          </w:p>
        </w:tc>
        <w:tc>
          <w:tcPr>
            <w:tcW w:type="dxa" w:w="306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MaaS App · Feeder EV · Fare Capping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สนข./ผู้ให้บริการ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กระบวนการภายใน</w:t>
            </w:r>
          </w:p>
        </w:tc>
        <w:tc>
          <w:tcPr>
            <w:tcW w:type="dxa" w:w="204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EMV ≥ 80% · ต้นทุน -70%</w:t>
            </w:r>
          </w:p>
        </w:tc>
        <w:tc>
          <w:tcPr>
            <w:tcW w:type="dxa" w:w="306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NTCH · EMV migration · Data Catalog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กรมราง/สนข.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การเรียนรู้และเติบโต</w:t>
            </w:r>
          </w:p>
        </w:tc>
        <w:tc>
          <w:tcPr>
            <w:tcW w:type="dxa" w:w="204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อบรม ≥ 200 คน · แอป ≥ 10</w:t>
            </w:r>
          </w:p>
        </w:tc>
        <w:tc>
          <w:tcPr>
            <w:tcW w:type="dxa" w:w="306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พัฒนาบุคลากร · เปิด Open API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สนข./สถาบันการศึกษา</w:t>
            </w:r>
          </w:p>
        </w:tc>
      </w:tr>
    </w:tbl>
    <w:p>
      <w:pPr>
        <w:spacing w:after="120"/>
      </w:pP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3. VRIO — การวิเคราะห์ความได้เปรียบเชิงทรัพยากร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กรอบ VRIO ประเมินว่าทรัพยากรและความสามารถของภาครัฐไทยสร้างความได้เปรียบที่ยั่งยืนได้หรือไม่ โดยพิจารณา 4 เกณฑ์ ได้แก่ มีคุณค่า (Valuable) หายาก (Rare) ลอกเลียนยาก (Inimitable) และมีการจัดการเพื่อใช้ประโยชน์ (Organized) ดังตาราง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ญ-3  การวิเคราะห์ VRIO (✓ ใช่ · ◐ บางส่วน · ◯ ยังไม่มี)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1384"/>
        <w:gridCol w:w="1384"/>
        <w:gridCol w:w="1384"/>
        <w:gridCol w:w="1384"/>
        <w:gridCol w:w="1384"/>
        <w:gridCol w:w="1384"/>
      </w:tblGrid>
      <w:tr>
        <w:tc>
          <w:tcPr>
            <w:tcW w:type="dxa" w:w="255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ทรัพยากร/ความสามารถ</w:t>
            </w:r>
          </w:p>
        </w:tc>
        <w:tc>
          <w:tcPr>
            <w:tcW w:type="dxa" w:w="510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V</w:t>
            </w:r>
          </w:p>
        </w:tc>
        <w:tc>
          <w:tcPr>
            <w:tcW w:type="dxa" w:w="510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R</w:t>
            </w:r>
          </w:p>
        </w:tc>
        <w:tc>
          <w:tcPr>
            <w:tcW w:type="dxa" w:w="510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I</w:t>
            </w:r>
          </w:p>
        </w:tc>
        <w:tc>
          <w:tcPr>
            <w:tcW w:type="dxa" w:w="510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O</w:t>
            </w:r>
          </w:p>
        </w:tc>
        <w:tc>
          <w:tcPr>
            <w:tcW w:type="dxa" w:w="3628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นัยเชิงความได้เปรียบ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อำนาจตามกฎหมายตั๋วร่วม (พ.ร.บ. 2568)</w:t>
            </w:r>
          </w:p>
        </w:tc>
        <w:tc>
          <w:tcPr>
            <w:tcW w:type="dxa" w:w="51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✓</w:t>
            </w:r>
          </w:p>
        </w:tc>
        <w:tc>
          <w:tcPr>
            <w:tcW w:type="dxa" w:w="51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✓</w:t>
            </w:r>
          </w:p>
        </w:tc>
        <w:tc>
          <w:tcPr>
            <w:tcW w:type="dxa" w:w="51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✓</w:t>
            </w:r>
          </w:p>
        </w:tc>
        <w:tc>
          <w:tcPr>
            <w:tcW w:type="dxa" w:w="51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◐</w:t>
            </w:r>
          </w:p>
        </w:tc>
        <w:tc>
          <w:tcPr>
            <w:tcW w:type="dxa" w:w="362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ความได้เปรียบยั่งยืน หากจัดการให้เกิดผล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โครงข่ายรถไฟฟ้าที่ลงทุนแล้ว</w:t>
            </w:r>
          </w:p>
        </w:tc>
        <w:tc>
          <w:tcPr>
            <w:tcW w:type="dxa" w:w="51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✓</w:t>
            </w:r>
          </w:p>
        </w:tc>
        <w:tc>
          <w:tcPr>
            <w:tcW w:type="dxa" w:w="51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◐</w:t>
            </w:r>
          </w:p>
        </w:tc>
        <w:tc>
          <w:tcPr>
            <w:tcW w:type="dxa" w:w="51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✓</w:t>
            </w:r>
          </w:p>
        </w:tc>
        <w:tc>
          <w:tcPr>
            <w:tcW w:type="dxa" w:w="51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◐</w:t>
            </w:r>
          </w:p>
        </w:tc>
        <w:tc>
          <w:tcPr>
            <w:tcW w:type="dxa" w:w="362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ได้เปรียบชั่วคราว ต้องบูรณาการให้คุ้มค่า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โครงสร้างพื้นฐานดิจิทัล (PromptPay/ThaID)</w:t>
            </w:r>
          </w:p>
        </w:tc>
        <w:tc>
          <w:tcPr>
            <w:tcW w:type="dxa" w:w="51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✓</w:t>
            </w:r>
          </w:p>
        </w:tc>
        <w:tc>
          <w:tcPr>
            <w:tcW w:type="dxa" w:w="51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✓</w:t>
            </w:r>
          </w:p>
        </w:tc>
        <w:tc>
          <w:tcPr>
            <w:tcW w:type="dxa" w:w="51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◐</w:t>
            </w:r>
          </w:p>
        </w:tc>
        <w:tc>
          <w:tcPr>
            <w:tcW w:type="dxa" w:w="51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✓</w:t>
            </w:r>
          </w:p>
        </w:tc>
        <w:tc>
          <w:tcPr>
            <w:tcW w:type="dxa" w:w="362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ได้เปรียบที่ใช้ประโยชน์ได้ทันที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ข้อมูลการเดินทางระดับชาติ</w:t>
            </w:r>
          </w:p>
        </w:tc>
        <w:tc>
          <w:tcPr>
            <w:tcW w:type="dxa" w:w="51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✓</w:t>
            </w:r>
          </w:p>
        </w:tc>
        <w:tc>
          <w:tcPr>
            <w:tcW w:type="dxa" w:w="51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✓</w:t>
            </w:r>
          </w:p>
        </w:tc>
        <w:tc>
          <w:tcPr>
            <w:tcW w:type="dxa" w:w="51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✓</w:t>
            </w:r>
          </w:p>
        </w:tc>
        <w:tc>
          <w:tcPr>
            <w:tcW w:type="dxa" w:w="51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◯</w:t>
            </w:r>
          </w:p>
        </w:tc>
        <w:tc>
          <w:tcPr>
            <w:tcW w:type="dxa" w:w="362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ศักยภาพสูง แต่ยังขาดการจัดการ (ต้องเร่งพัฒนา)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ผลการวิเคราะห์ VRIO ชี้ว่าประเทศไทยมีทรัพยากรที่มีศักยภาพสร้างความได้เปรียบที่ยั่งยืน โดยเฉพาะอำนาจตามกฎหมายตั๋วร่วมและโครงสร้างพื้นฐานดิจิทัล แต่ความได้เปรียบจะเกิดขึ้นจริงก็ต่อเมื่อมีการ "จัดการเพื่อใช้ประโยชน์" (Organized) อย่างเป็นระบบ ซึ่งคือหัวใจของข้อเสนอในรายงานฉบับนี้ การวิเคราะห์ทั้ง 4 เครื่องมือจึงเสริมซึ่งกันและกัน และยืนยันความเหมาะสมและความเป็นไปได้ของแนวทางที่นำเสนอ</w:t>
      </w:r>
    </w:p>
    <w:p>
      <w:r>
        <w:br w:type="page"/>
      </w:r>
    </w:p>
    <w:p>
      <w:pPr>
        <w:keepNext/>
        <w:spacing w:before="0" w:after="20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คณะผู้จัดทำ</w:t>
      </w:r>
    </w:p>
    <w:p>
      <w:pPr>
        <w:spacing w:line="240" w:lineRule="auto" w:after="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รายงานการศึกษากลุ่มฉบับนี้เป็นผลงานร่วมของคณะผู้จัดทำ กลุ่มที่ ......... หลักสูตรนักบริหารระดับสูงกระทรวงคมนาคม (นบส.คค.) รุ่นที่ 8 ประจำปีพุทธศักราช 2569 ประกอบด้วย</w:t>
      </w:r>
    </w:p>
    <w:p>
      <w:pPr>
        <w:spacing w:line="240" w:lineRule="auto" w:before="0" w:after="0"/>
        <w:jc w:val="left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076"/>
        <w:gridCol w:w="2076"/>
        <w:gridCol w:w="2076"/>
        <w:gridCol w:w="2076"/>
      </w:tblGrid>
      <w:tr>
        <w:tc>
          <w:tcPr>
            <w:tcW w:type="dxa" w:w="794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ลำดับ</w:t>
            </w:r>
          </w:p>
        </w:tc>
        <w:tc>
          <w:tcPr>
            <w:tcW w:type="dxa" w:w="2835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ชื่อ-นามสกุล</w:t>
            </w:r>
          </w:p>
        </w:tc>
        <w:tc>
          <w:tcPr>
            <w:tcW w:type="dxa" w:w="1474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รหัส นบส.</w:t>
            </w:r>
          </w:p>
        </w:tc>
        <w:tc>
          <w:tcPr>
            <w:tcW w:type="dxa" w:w="3118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ตำแหน่ง/หน่วยงานต้นสังกัด</w:t>
            </w:r>
          </w:p>
        </w:tc>
      </w:tr>
      <w:tr>
        <w:trPr>
          <w:cantSplit/>
        </w:trPr>
        <w:tc>
          <w:tcPr>
            <w:tcW w:type="dxa" w:w="79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  <w:t>1</w:t>
            </w:r>
          </w:p>
        </w:tc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  <w:tc>
          <w:tcPr>
            <w:tcW w:type="dxa" w:w="147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</w:tr>
      <w:tr>
        <w:trPr>
          <w:cantSplit/>
        </w:trPr>
        <w:tc>
          <w:tcPr>
            <w:tcW w:type="dxa" w:w="79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  <w:t>2</w:t>
            </w:r>
          </w:p>
        </w:tc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  <w:tc>
          <w:tcPr>
            <w:tcW w:type="dxa" w:w="147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</w:tr>
      <w:tr>
        <w:trPr>
          <w:cantSplit/>
        </w:trPr>
        <w:tc>
          <w:tcPr>
            <w:tcW w:type="dxa" w:w="79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  <w:t>3</w:t>
            </w:r>
          </w:p>
        </w:tc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  <w:tc>
          <w:tcPr>
            <w:tcW w:type="dxa" w:w="147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</w:tr>
      <w:tr>
        <w:trPr>
          <w:cantSplit/>
        </w:trPr>
        <w:tc>
          <w:tcPr>
            <w:tcW w:type="dxa" w:w="79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  <w:t>4</w:t>
            </w:r>
          </w:p>
        </w:tc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  <w:tc>
          <w:tcPr>
            <w:tcW w:type="dxa" w:w="147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</w:tr>
      <w:tr>
        <w:trPr>
          <w:cantSplit/>
        </w:trPr>
        <w:tc>
          <w:tcPr>
            <w:tcW w:type="dxa" w:w="79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  <w:t>5</w:t>
            </w:r>
          </w:p>
        </w:tc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  <w:tc>
          <w:tcPr>
            <w:tcW w:type="dxa" w:w="147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</w:tr>
      <w:tr>
        <w:trPr>
          <w:cantSplit/>
        </w:trPr>
        <w:tc>
          <w:tcPr>
            <w:tcW w:type="dxa" w:w="79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  <w:t>6</w:t>
            </w:r>
          </w:p>
        </w:tc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  <w:tc>
          <w:tcPr>
            <w:tcW w:type="dxa" w:w="147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</w:tr>
      <w:tr>
        <w:trPr>
          <w:cantSplit/>
        </w:trPr>
        <w:tc>
          <w:tcPr>
            <w:tcW w:type="dxa" w:w="79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  <w:t>7</w:t>
            </w:r>
          </w:p>
        </w:tc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  <w:tc>
          <w:tcPr>
            <w:tcW w:type="dxa" w:w="147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</w:tr>
    </w:tbl>
    <w:p>
      <w:pPr>
        <w:spacing w:after="120"/>
      </w:pPr>
    </w:p>
    <w:p>
      <w:pPr>
        <w:spacing w:line="240" w:lineRule="auto" w:before="160" w:after="0"/>
        <w:jc w:val="left"/>
      </w:pPr>
      <w:r>
        <w:rPr>
          <w:rFonts w:ascii="TH Sarabun New" w:hAnsi="TH Sarabun New" w:cs="TH Sarabun New" w:eastAsia="TH Sarabun New"/>
          <w:b w:val="0"/>
          <w:i/>
          <w:color w:val="808080"/>
          <w:sz w:val="26"/>
          <w:szCs w:val="26"/>
        </w:rPr>
        <w:t>หมายเหตุ: โปรดกรอกรายชื่อ รหัสประจำตัว และหน่วยงานต้นสังกัดของสมาชิกแต่ละท่าน พร้อมระบุหัวหน้ากลุ่มและที่ปรึกษากลุ่ม</w:t>
      </w:r>
    </w:p>
    <w:sectPr w:rsidR="00FC693F" w:rsidRPr="0006063C" w:rsidSect="00034616">
      <w:footerReference w:type="default" r:id="rId12"/>
      <w:headerReference w:type="default" r:id="rId13"/>
      <w:pgSz w:w="11906" w:h="16838"/>
      <w:pgMar w:top="2160" w:right="1440" w:bottom="1440" w:left="2160" w:header="720" w:footer="720" w:gutter="0"/>
      <w:cols w:space="720"/>
      <w:docGrid w:linePitch="360"/>
      <w:pgNumType w:fmt="decimal"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line="240" w:lineRule="auto"/>
      <w:jc w:val="right"/>
    </w:pPr>
    <w:r>
      <w:rPr>
        <w:rFonts w:ascii="TH Sarabun New" w:hAnsi="TH Sarabun New" w:cs="TH Sarabun New" w:eastAsia="TH Sarabun New"/>
        <w:b w:val="0"/>
        <w:i w:val="0"/>
        <w:sz w:val="28"/>
        <w:szCs w:val="28"/>
      </w:rPr>
      <w:fldChar w:fldCharType="begin"/>
      <w:instrText>PAGE</w:instrText>
      <w:fldChar w:fldCharType="end"/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line="240" w:lineRule="auto"/>
      <w:jc w:val="right"/>
    </w:pPr>
    <w:r>
      <w:rPr>
        <w:rFonts w:ascii="TH Sarabun New" w:hAnsi="TH Sarabun New" w:cs="TH Sarabun New" w:eastAsia="TH Sarabun New"/>
        <w:b w:val="0"/>
        <w:i w:val="0"/>
        <w:sz w:val="28"/>
        <w:szCs w:val="28"/>
      </w:rPr>
      <w:fldChar w:fldCharType="begin"/>
      <w:instrText>PAGE</w:instrText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H Sarabun New" w:hAnsi="TH Sarabun New"/>
      <w:sz w:val="32"/>
      <w:rFonts w:ascii="TH Sarabun New" w:hAnsi="TH Sarabun New" w:cs="TH Sarabun New" w:eastAsia="TH Sarabun New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Relationship Id="rId11" Type="http://schemas.openxmlformats.org/officeDocument/2006/relationships/header" Target="header1.xml"/><Relationship Id="rId12" Type="http://schemas.openxmlformats.org/officeDocument/2006/relationships/footer" Target="footer2.xml"/><Relationship Id="rId13" Type="http://schemas.openxmlformats.org/officeDocument/2006/relationships/header" Target="header2.xml"/><Relationship Id="rId14" Type="http://schemas.openxmlformats.org/officeDocument/2006/relationships/image" Target="media/image2.png"/><Relationship Id="rId15" Type="http://schemas.openxmlformats.org/officeDocument/2006/relationships/image" Target="media/image3.png"/><Relationship Id="rId16" Type="http://schemas.openxmlformats.org/officeDocument/2006/relationships/image" Target="media/image4.png"/><Relationship Id="rId17" Type="http://schemas.openxmlformats.org/officeDocument/2006/relationships/image" Target="media/image5.png"/><Relationship Id="rId18" Type="http://schemas.openxmlformats.org/officeDocument/2006/relationships/image" Target="media/image6.png"/><Relationship Id="rId19" Type="http://schemas.openxmlformats.org/officeDocument/2006/relationships/image" Target="media/image7.png"/><Relationship Id="rId20" Type="http://schemas.openxmlformats.org/officeDocument/2006/relationships/image" Target="media/image8.png"/><Relationship Id="rId21" Type="http://schemas.openxmlformats.org/officeDocument/2006/relationships/hyperlink" Target="https://www.drt.go.th/" TargetMode="External"/><Relationship Id="rId22" Type="http://schemas.openxmlformats.org/officeDocument/2006/relationships/hyperlink" Target="https://www.pcd.go.th/" TargetMode="External"/><Relationship Id="rId23" Type="http://schemas.openxmlformats.org/officeDocument/2006/relationships/hyperlink" Target="https://www.mot.go.th/" TargetMode="External"/><Relationship Id="rId24" Type="http://schemas.openxmlformats.org/officeDocument/2006/relationships/hyperlink" Target="https://prt.parliament.go.th/items/4863ca91-79b1-49ec-b583-3c9223913e8c/full" TargetMode="External"/><Relationship Id="rId25" Type="http://schemas.openxmlformats.org/officeDocument/2006/relationships/hyperlink" Target="https://law.prd.go.th/th/content/article/detail/id/2475/iid/234607" TargetMode="External"/><Relationship Id="rId26" Type="http://schemas.openxmlformats.org/officeDocument/2006/relationships/hyperlink" Target="https://www.dga.or.th/document/106069/" TargetMode="External"/><Relationship Id="rId27" Type="http://schemas.openxmlformats.org/officeDocument/2006/relationships/hyperlink" Target="https://www.otp.go.th/" TargetMode="External"/><Relationship Id="rId28" Type="http://schemas.openxmlformats.org/officeDocument/2006/relationships/hyperlink" Target="https://climate.onep.go.th/th/tag/lt-leds/" TargetMode="External"/><Relationship Id="rId29" Type="http://schemas.openxmlformats.org/officeDocument/2006/relationships/hyperlink" Target="https://www.nesdc.go.th/download/the-13th-national-economic-and-social-development-plan-peoples-edition/" TargetMode="External"/><Relationship Id="rId30" Type="http://schemas.openxmlformats.org/officeDocument/2006/relationships/hyperlink" Target="https://www.nesdc.go.th/nscr/main/" TargetMode="External"/><Relationship Id="rId31" Type="http://schemas.openxmlformats.org/officeDocument/2006/relationships/hyperlink" Target="https://www.boi.go.th/" TargetMode="External"/><Relationship Id="rId32" Type="http://schemas.openxmlformats.org/officeDocument/2006/relationships/hyperlink" Target="https://www.etda.or.th/th/regulator/DigitalID/index.aspx" TargetMode="External"/><Relationship Id="rId33" Type="http://schemas.openxmlformats.org/officeDocument/2006/relationships/hyperlink" Target="https://tdri.or.th/" TargetMode="External"/><Relationship Id="rId34" Type="http://schemas.openxmlformats.org/officeDocument/2006/relationships/hyperlink" Target="http://samutprakan-pao.go.th/" TargetMode="External"/><Relationship Id="rId35" Type="http://schemas.openxmlformats.org/officeDocument/2006/relationships/hyperlink" Target="https://www.intelligenttransport.com/digital/et-its-supplement-2014/offline/download.pdf" TargetMode="External"/><Relationship Id="rId36" Type="http://schemas.openxmlformats.org/officeDocument/2006/relationships/hyperlink" Target="https://doi.org/10.1186/s12544-019-0363-7" TargetMode="External"/><Relationship Id="rId37" Type="http://schemas.openxmlformats.org/officeDocument/2006/relationships/hyperlink" Target="https://doi.org/10.1016/j.tra.2019.09.033" TargetMode="External"/><Relationship Id="rId38" Type="http://schemas.openxmlformats.org/officeDocument/2006/relationships/hyperlink" Target="https://www.lta.gov.sg/content/ltagov/en/who_we_are/our_work/road.html" TargetMode="External"/><Relationship Id="rId39" Type="http://schemas.openxmlformats.org/officeDocument/2006/relationships/hyperlink" Target="https://www.seoulsolution.kr/en/content/one-card-fits-all-integrated-public-transport-fare-system" TargetMode="External"/><Relationship Id="rId40" Type="http://schemas.openxmlformats.org/officeDocument/2006/relationships/hyperlink" Target="https://www.iea.org/reports/global-ev-outlook-2023" TargetMode="External"/><Relationship Id="rId41" Type="http://schemas.openxmlformats.org/officeDocument/2006/relationships/hyperlink" Target="https://www.sciencedirect.com/science/article/abs/pii/S2210539518300476" TargetMode="External"/><Relationship Id="rId42" Type="http://schemas.openxmlformats.org/officeDocument/2006/relationships/hyperlink" Target="https://www.tomtom.com/traffic-index/ranking" TargetMode="External"/><Relationship Id="rId43" Type="http://schemas.openxmlformats.org/officeDocument/2006/relationships/hyperlink" Target="https://tfl.gov.uk/fares/ways-to-pay/pay-as-you-go" TargetMode="External"/><Relationship Id="rId44" Type="http://schemas.openxmlformats.org/officeDocument/2006/relationships/hyperlink" Target="https://www.worldbank.org/en/country/thailand/publication/thailand-economic-monitor-reports" TargetMode="External"/><Relationship Id="rId45" Type="http://schemas.openxmlformats.org/officeDocument/2006/relationships/hyperlink" Target="https://www.jelbi.de/en/home/" TargetMode="External"/><Relationship Id="rId46" Type="http://schemas.openxmlformats.org/officeDocument/2006/relationships/hyperlink" Target="https://www.wienerlinien.at/web/wl-en/annual-pass" TargetMode="External"/><Relationship Id="rId47" Type="http://schemas.openxmlformats.org/officeDocument/2006/relationships/hyperlink" Target="https://sdgs.un.org/2030agen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