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20" w:after="24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1044000" cy="1023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236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56"/>
          <w:szCs w:val="56"/>
        </w:rPr>
        <w:t>รายงานการศึกษากลุ่ม</w:t>
      </w:r>
    </w:p>
    <w:p>
      <w:pPr>
        <w:spacing w:line="240" w:lineRule="auto" w:before="0" w:after="560"/>
        <w:jc w:val="center"/>
      </w:pPr>
      <w:r>
        <w:rPr>
          <w:rFonts w:ascii="TH Sarabun New" w:hAnsi="TH Sarabun New" w:cs="TH Sarabun New" w:eastAsia="TH Sarabun New"/>
          <w:b/>
          <w:i w:val="0"/>
          <w:sz w:val="56"/>
          <w:szCs w:val="56"/>
        </w:rPr>
        <w:t>(Group Project)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เรื่อง</w:t>
      </w:r>
    </w:p>
    <w:p>
      <w:pPr>
        <w:spacing w:line="276" w:lineRule="auto" w:before="0" w:after="56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</w:t>
      </w:r>
    </w:p>
    <w:p>
      <w:pPr>
        <w:spacing w:line="240" w:lineRule="auto" w:before="0" w:after="80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จัดทำโดย กลุ่มที่ ......... รุ่นที่ 8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รายงานนี้เป็นส่วนหนึ่งของการฝึกอบรม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หลักสูตร นักบริหารระดับสูงกระทรวงคมนาคม (นบส.คค.) รุ่นที่ 8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ประจำปี 2569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ลิขสิทธิ์ของกระทรวงคมนาคม</w:t>
      </w:r>
    </w:p>
    <w:p>
      <w:r>
        <w:br w:type="page"/>
      </w:r>
    </w:p>
    <w:p>
      <w:pPr>
        <w:spacing w:before="360" w:after="20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827999" cy="81184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7999" cy="8118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รายงานการศึกษากลุ่ม</w:t>
      </w:r>
    </w:p>
    <w:p>
      <w:pPr>
        <w:spacing w:line="240" w:lineRule="auto" w:before="0" w:after="440"/>
        <w:jc w:val="center"/>
      </w:pPr>
      <w:r>
        <w:rPr>
          <w:rFonts w:ascii="TH Sarabun New" w:hAnsi="TH Sarabun New" w:cs="TH Sarabun New" w:eastAsia="TH Sarabun New"/>
          <w:b/>
          <w:i w:val="0"/>
          <w:sz w:val="48"/>
          <w:szCs w:val="48"/>
        </w:rPr>
        <w:t>(Group Project)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เรื่อง</w:t>
      </w:r>
    </w:p>
    <w:p>
      <w:pPr>
        <w:spacing w:line="264" w:lineRule="auto" w:before="0" w:after="4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</w:t>
      </w:r>
    </w:p>
    <w:p>
      <w:pPr>
        <w:spacing w:line="240" w:lineRule="auto" w:before="0" w:after="20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จัดทำโดย กลุ่มที่ ......... รุ่นที่ 8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6. ชื่อ ............................. นามสกุล .............................</w:t>
      </w:r>
    </w:p>
    <w:p>
      <w:pPr>
        <w:spacing w:line="240" w:lineRule="auto" w:before="0" w:after="6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7. ชื่อ ............................. นามสกุล .............................</w:t>
      </w:r>
    </w:p>
    <w:p>
      <w:pPr>
        <w:spacing w:line="240" w:lineRule="auto" w:before="44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รายงานนี้เป็นส่วนหนึ่งของการฝึกอบรม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หลักสูตร นักบริหารระดับสูงกระทรวงคมนาคม (นบส.คค.) รุ่นที่ 8</w:t>
      </w:r>
    </w:p>
    <w:p>
      <w:pPr>
        <w:spacing w:line="240" w:lineRule="auto" w:before="0" w:after="40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ประจำปี 2569</w:t>
      </w:r>
    </w:p>
    <w:p>
      <w:pPr>
        <w:spacing w:line="240" w:lineRule="auto" w:before="0" w:after="0"/>
        <w:jc w:val="center"/>
      </w:pPr>
      <w:r>
        <w:rPr>
          <w:rFonts w:ascii="TH Sarabun New" w:hAnsi="TH Sarabun New" w:cs="TH Sarabun New" w:eastAsia="TH Sarabun New"/>
          <w:b/>
          <w:i w:val="0"/>
          <w:sz w:val="44"/>
          <w:szCs w:val="44"/>
        </w:rPr>
        <w:t>กระทรวงคมนาคม</w:t>
      </w:r>
    </w:p>
    <w:p>
      <w:r>
        <w:br w:type="page"/>
      </w:r>
    </w:p>
    <w:p>
      <w:pPr>
        <w:spacing w:before="480" w:after="280" w:line="240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900000" cy="88243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b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824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(หน้าอนุมัติ)</w:t>
      </w:r>
    </w:p>
    <w:p>
      <w:pPr>
        <w:spacing w:line="240" w:lineRule="auto" w:before="0" w:after="4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กระทรวงคมนาคม</w:t>
      </w:r>
    </w:p>
    <w:p>
      <w:pPr>
        <w:spacing w:line="240" w:lineRule="auto" w:after="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เอกสารรายงานการศึกษากลุ่มนี้ อนุมัติให้เป็นส่วนหนึ่งของการฝึกอบรมหลักสูตรนักบริหารระดับสูงกระทรวงคมนาคม (นบส.คค.) รุ่นที่ 8 ประจำปี 2569</w:t>
      </w:r>
    </w:p>
    <w:p>
      <w:pPr>
        <w:spacing w:line="240" w:lineRule="auto" w:before="0" w:after="0"/>
        <w:jc w:val="left"/>
      </w:pPr>
    </w:p>
    <w:p>
      <w:pPr>
        <w:spacing w:line="240" w:lineRule="auto" w:before="0" w:after="0"/>
        <w:jc w:val="left"/>
      </w:pP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อาจารย์ที่ปรึกษา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pacing w:line="240" w:lineRule="auto" w:before="20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ลงชื่อ .....................................................................</w:t>
      </w:r>
    </w:p>
    <w:p>
      <w:pPr>
        <w:spacing w:line="240" w:lineRule="auto" w:before="0" w:after="4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( .................................................................... )</w:t>
      </w:r>
    </w:p>
    <w:p>
      <w:pPr>
        <w:spacing w:line="240" w:lineRule="auto" w:before="0" w:after="80"/>
        <w:jc w:val="center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คณะกรรมการวิพากษ์</w:t>
      </w:r>
    </w:p>
    <w:p>
      <w:pPr>
        <w:sectPr>
          <w:pgSz w:w="11906" w:h="16838"/>
          <w:pgMar w:top="2160" w:right="1440" w:bottom="1440" w:left="2160" w:header="720" w:footer="720" w:gutter="0"/>
          <w:cols w:space="720"/>
          <w:docGrid w:linePitch="360"/>
        </w:sectPr>
      </w:pPr>
    </w:p>
    <w:p>
      <w:pPr>
        <w:spacing w:line="240" w:lineRule="auto" w:before="0" w:after="32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บทสรุปสำหรับผู้บริหาร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รายงานการศึกษากลุ่มฉบับนี้นำเสนอข้อเสนอเชิงนโยบายเรื่อง "แนวทางการบูรณาการระบบคมนาคมขนส่งเพื่อเมืองยุคใหม่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โดยใช้จังหวัดสมุทรปราการเป็นพื้นที่นำร่อง" เพื่อแก้ปัญหาการคมนาคมขนส่งในเขตเมืองของประเทศไทยอย่างเป็นระบบและบูรณาการข้ามหน่วยงาน ภายใต้กรอบของพระราชบัญญัติระบบตั๋วร่วม พ.ศ. 2568 ซึ่งเป็นกฎหมายใหม่ที่เปิดโอกาสให้เกิดการบูรณาการระบบตั๋วร่วมแบบครบวงจรเป็นครั้งแรกของ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ปัญหาการจราจรในเขตเมืองสร้างความสูญเสียทางเศรษฐกิจประมาณ 250,000 ล้านบาทต่อปี พร้อมปัญหามลพิษ PM2.5 ระบบตั๋วที่แยกกัน ปัญหา First/Last Mile และมาตรการภาษีที่ไม่จูงใจ หากไม่ดำเนินการใด ๆ เพิ่มเติม ปัญหาเหล่านี้มีแนวโน้มรุนแรงขึ้นจากการขยายตัวของเมือง การเพิ่มขึ้นของยานยนต์ส่วนบุคคล และความเสี่ยงด้านการเปลี่ยนแปลงสภาพภูมิอากาศในพื้นที่ลุ่มต่ำอย่างจังหวัดสมุทรปราการ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คณะผู้จัดทำเสนอกรอบ 4 เสาหลักที่ต้อง "ดำเนินการพร้อมกัน" ได้แก่ (1) ระบบตั๋วร่วม (2) แอปพลิเคชัน MaaS (3) โครงสร้างพื้นฐานสำหรับคนเดิน (Complete Streets) และ (4) มาตรการทางภาษีและเศรษฐศาสตร์ พร้อม 5 กลไกสนับสนุน โดยใช้จังหวัดสมุทรปราการเป็นพื้นที่นำร่องระยะ 3 ปี (พ.ศ. 2570-2572) ก่อนขยายผลทั่วประเทศภายในปี พ.ศ. 2576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งบประมาณรวมตลอด 10 ปี ประมาณ 12,000 ล้านบาท (คิดเป็นเพียงร้อยละ 0.5 ของงบประมาณกระทรวงคมนาคม 10 ปี) ขณะที่รายได้ใหม่จากมาตรการภาษีและค่าธรรมเนียมประเมินไว้ที่ 27,000-42,000 ล้านบาทต่อปี ส่งผลให้อัตราส่วนผลตอบแทนต่อต้นทุน (BCR) อยู่ในระดับ 8-12 เท่า โดยมีเป้าหมายเพิ่มสัดส่วนการเดินทางด้วยระบบขนส่งสาธารณะเป็นร้อยละ 20 และลดการปล่อย CO2 ภาคขนส่งเมืองลงร้อยละ 30 ภายในปี พ.ศ. 2576 ทั้งนี้ กุญแจความสำเร็จคือยุทธศาสตร์ "Public-Led + Phased + Coexist" ที่ยึดบทเรียนความล้มเหลวของ Whim Helsinki และความสำเร็จของ Transport for London เป็นแนวทาง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ในด้านระเบียบวิธีการศึกษา คณะผู้จัดทำใช้การศึกษาเชิงคุณภาพโดยการวิเคราะห์ข้อมูลทุติยภูมิ (Secondary Data) จากเอกสารนโยบาย กฎหมาย รายงานวิชาการ และสถิติของหน่วยงานที่เกี่ยวข้อง ร่วมกับการทบทวนวรรณกรรมและกรณีศึกษาในต่างประเทศ ตลอดจนเครื่องมือวิเคราะห์ SWOT และ SOAR (พร้อมการเปรียบเทียบและบูรณาการ) และ PESTEL เพื่อสังเคราะห์เป็นข้อเสนอเชิงนโยบายที่นำไปปฏิบัติได้จริง</w:t>
      </w:r>
    </w:p>
    <w:p>
      <w:r>
        <w:br w:type="page"/>
      </w:r>
    </w:p>
    <w:p>
      <w:pPr>
        <w:spacing w:line="240" w:lineRule="auto" w:before="0" w:after="320"/>
        <w:jc w:val="center"/>
      </w:pPr>
      <w:r>
        <w:rPr>
          <w:rFonts w:ascii="TH Sarabun New" w:hAnsi="TH Sarabun New" w:cs="TH Sarabun New" w:eastAsia="TH Sarabun New"/>
          <w:b/>
          <w:i w:val="0"/>
          <w:sz w:val="40"/>
          <w:szCs w:val="40"/>
        </w:rPr>
        <w:t>กิตติกรรมประกาศ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รายงานการศึกษากลุ่มฉบับนี้สำเร็จลุล่วงได้ด้วยความกรุณาของคณะกรรมการอาจารย์ที่ปรึกษา หลักสูตรนักบริหารระดับสูงกระทรวงคมนาคม (นบส.คค.) รุ่นที่ 8 ที่ได้ให้คำปรึกษา ชี้แนะ และให้ข้อคิดเห็นอันเป็นประโยชน์อย่างยิ่งตลอดระยะเวลาการจัดทำรายงาน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คณะผู้จัดทำขอขอบคุณผู้บริหารและบุคลากรของสำนักงานปลัดกระทรวงคมนาคม สำนักงานนโยบายและแผนการขนส่งและจราจร (สนข.) และหน่วยงานในสังกัดกระทรวงคมนาคม ที่ได้เอื้อเฟื้อข้อมูล ตลอดจนหน่วยงานที่เกี่ยวข้องทุกภาคส่วน ที่มีส่วนทำให้รายงานฉบับนี้มีความสมบูรณ์ยิ่งขึ้น หากมีข้อบกพร่องประการใด คณะผู้จัดทำขอน้อมรับไว้เพื่อปรับปรุงแก้ไขต่อไป</w:t>
      </w:r>
    </w:p>
    <w:p>
      <w:pPr>
        <w:spacing w:line="240" w:lineRule="auto" w:before="0" w:after="0"/>
        <w:jc w:val="left"/>
      </w:pPr>
    </w:p>
    <w:p>
      <w:pPr>
        <w:spacing w:line="240" w:lineRule="auto" w:before="0" w:after="40"/>
        <w:jc w:val="righ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คณะผู้จัดทำ</w:t>
      </w:r>
    </w:p>
    <w:p>
      <w:pPr>
        <w:spacing w:line="240" w:lineRule="auto" w:before="0" w:after="40"/>
        <w:jc w:val="righ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กลุ่มที่ ......... นบส.คค. รุ่นที่ 8</w:t>
      </w:r>
    </w:p>
    <w:p>
      <w:pPr>
        <w:spacing w:line="240" w:lineRule="auto" w:before="0" w:after="0"/>
        <w:jc w:val="righ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พุทธศักราช 2569</w:t>
      </w:r>
    </w:p>
    <w:p>
      <w:r>
        <w:br w:type="page"/>
      </w:r>
    </w:p>
    <w:p>
      <w:pPr>
        <w:spacing w:line="240" w:lineRule="auto" w:before="0" w:after="24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บทสรุปสำหรับผู้บริหาร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ง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กิตติกรรมประกาศ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ฉ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ช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สารบัญตาราง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ญ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สารบัญภาพ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ฎ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1. สภาพทั่วไปของปัญหา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1.1 หัวข้อและความสำคัญของการศึกษา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1.2 สภาพปัญหาการคมนาคมขนส่งในเขตเมืองจากอดีตถึงปัจจุบัน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1.3 การทบทวนวรรณกรรมและกรณีศึกษาในต่างประเทศ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1.4 ความพยายามของภาครัฐไทยที่ผ่านมาและปัจจัยความสำเร็จ/ไม่สำเร็จ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1.5 การวิเคราะห์เชิงกลยุทธ์เชิงสร้างสรรค์ (SOAR)</w:t>
        <w:tab/>
        <w:t>7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1.6 สรุปสภาพปัญหาและความพยายามในอดีต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2. การคาดการณ์ปัญหาของประเทศในอนาคต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2.1 แนวโน้มของปัญหาใน 10 ปีข้างหน้า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2.2 การวิเคราะห์สภาพแวดล้อมภายนอก (PESTEL)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2.3 ความเสี่ยงด้านการเปลี่ยนแปลงสภาพภูมิอากาศในจังหวัดสมุทรปราการ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2.4 ปัจจัยขับเคลื่อนทั้งภายในและภายนอกประเทศ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10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2.5 การคาดการณ์ความต้องการในอนาคต (Potential Demand)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3. แนวทางแก้ปัญหา และ/หรือ การพัฒนา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3.1 การเชื่อมโยงผลการวิเคราะห์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3.2 โจทย์หลักและความสอดคล้องเชิงยุทธศาสตร์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3.3 โจทย์รอง: กรอบ 4 เสาหลักของการบูรณาการคมนาคม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13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3.4 เสาหลักที่ 1: ระบบตั๋วร่วม (Common Ticketing)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3.5 เสาหลักที่ 2: แอปพลิเคชัน MaaS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3.6 เสาหลักที่ 3: โครงสร้างพื้นฐานสำหรับคนเดิน (Complete Streets)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3.7 เสาหลักที่ 4: มาตรการทางภาษีและเศรษฐศาสตร์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3.8 กลไกสนับสนุนการขับเคลื่อน 5 ด้าน (Value Chain)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3.9 รูปแบบธรรมาภิบาลและโครงสร้างองค์กร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3.10 สถาปัตยกรรมข้อมูลและความมั่นคงปลอดภัยทางไซเบอร์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18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4. การนำแนวทางแก้โจทย์สู่การปฏิบัติ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4.1 สรุปภาพรวมโจทย์หลัก โจทย์รอง และแนวทางแก้โจทย์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4.2 หน่วยงานรับผิดชอบและเจ้าภาพการขับเคลื่อน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4.3 พื้นที่นำร่องจังหวัดสมุทรปราการ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20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4.4 งบประมาณและการวิเคราะห์ความคุ้มค่า (BCR)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4.5 ปัจจัยแห่งความสำเร็จและการบริหารความเสี่ยง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4.6 ตัวชี้วัดความสำเร็จ (KPI)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4.7 แผนการบริหารการเปลี่ยนแปลงและการสื่อสาร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4.8 กรอบการติดตามและประเมินผล (M&amp;E)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5. สรุปในภาพรวม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27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5.1 ข้อเสนอเชิงนโยบายโดยสรุป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5.2 บทเรียนที่ได้เรียนรู้จากการจัดทำรายงาน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5.3 ข้อจำกัดของการศึกษาและข้อเสนอแนะสำหรับการศึกษาต่อยอด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บรรณานุกรม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31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ภาคผนวก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34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ก  รายละเอียดกรณีศึกษาในต่างประเทศ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34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ข  บทวิเคราะห์ SWOT และ SOAR และ PESTEL โดยละเอียด</w:t>
        <w:tab/>
        <w:t>37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ค  งบประมาณและการวิเคราะห์ความคุ้มค่า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39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ง  มาตรฐานทางเทคนิคและสถาปัตยกรรมข้อมูล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41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จ  ข้อมูลพื้นที่จังหวัดสมุทรปราการ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43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ฉ  แผนปฏิบัติการและตารางความรับผิดชอบ (RACI)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45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ช  กรอบการติดตามและประเมินผล (M&amp;E)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46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ซ  เครื่องมือดิจิทัลประกอบการนำเสนอ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47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ฌ  อภิธานศัพท์และคำย่อ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48</w:t>
      </w:r>
    </w:p>
    <w:p>
      <w:pPr>
        <w:tabs>
          <w:tab w:pos="8504" w:val="right" w:leader="dot"/>
        </w:tabs>
        <w:spacing w:line="240" w:lineRule="auto" w:after="80"/>
        <w:ind w:left="397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 ญ  การวิเคราะห์เชิงกลยุทธ์เพิ่มเติม (7S/BSC/VRIO)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50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>คณะผู้จัดทำ</w:t>
      </w: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ab/>
        <w:t>53</w:t>
      </w:r>
    </w:p>
    <w:p>
      <w:pPr>
        <w:spacing w:line="240" w:lineRule="auto" w:before="160" w:after="0"/>
        <w:jc w:val="left"/>
      </w:pPr>
      <w:r>
        <w:rPr>
          <w:rFonts w:ascii="TH Sarabun New" w:hAnsi="TH Sarabun New" w:cs="TH Sarabun New" w:eastAsia="TH Sarabun New"/>
          <w:b w:val="0"/>
          <w:i/>
          <w:color w:val="808080"/>
          <w:sz w:val="26"/>
          <w:szCs w:val="26"/>
        </w:rPr>
        <w:t>หมายเหตุ: เลขหน้าตรงกับฉบับร่างนี้ · หากแก้ไขเนื้อหาเพิ่มเติม โปรดปรับเลขหน้าให้ตรงก่อนส่ง</w:t>
      </w:r>
    </w:p>
    <w:p>
      <w:r>
        <w:br w:type="page"/>
      </w:r>
    </w:p>
    <w:p>
      <w:pPr>
        <w:spacing w:line="240" w:lineRule="auto" w:before="0" w:after="2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สารบัญตาราง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  เปรียบเทียบกรณีศึกษาการบูรณาการระบบขนส่งสาธารณะในต่างประเทศ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5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 1.5.2-1  การวิเคราะห์ SOAR: จุดแข็งและโอกาส (S–O)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 1.5.2-2  การวิเคราะห์ SOAR: ความมุ่งปรารถนาและผลลัพธ์ (A–R)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4  การวิเคราะห์สภาพแวดล้อมภายนอก (PESTEL)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5  ความสอดคล้องของโจทย์หลักกับยุทธศาสตร์และนโยบายระดับชาติ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6  กรอบ 4 เสาหลักของการบูรณาการคมนาคม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13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7  หน่วยงานเจ้าภาพหลักและเจ้าภาพรองในการขับเคลื่อน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19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8  แผนการดำเนินงาน 4 เสาหลักในพื้นที่นำร่องจังหวัดสมุทรปราการ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9  แผนการดำเนินงานระยะยาว 10 ปี แบ่งเป็น 3 ระยะ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10  ประมาณการงบประมาณการลงทุนจำแนกตามเสาหลัก (10 ปี)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11  ประมาณการรายได้ใหม่จากมาตรการทางเศรษฐศาสตร์ (ต่อปี)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23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12  ความเสี่ยงสำคัญและแผนบริหารความเสี่ยง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ตารางที่ 13  ตัวชี้วัดความสำเร็จ (KPI) เป้าหมายปี พ.ศ. 2576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26</w:t>
      </w:r>
    </w:p>
    <w:p>
      <w:r>
        <w:br w:type="page"/>
      </w:r>
    </w:p>
    <w:p>
      <w:pPr>
        <w:spacing w:line="240" w:lineRule="auto" w:before="0" w:after="280"/>
        <w:jc w:val="center"/>
      </w:pPr>
      <w:r>
        <w:rPr>
          <w:rFonts w:ascii="TH Sarabun New" w:hAnsi="TH Sarabun New" w:cs="TH Sarabun New" w:eastAsia="TH Sarabun New"/>
          <w:b/>
          <w:i w:val="0"/>
          <w:sz w:val="36"/>
          <w:szCs w:val="36"/>
        </w:rPr>
        <w:t>สารบัญภาพ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1  เปรียบเทียบสัดส่วนการเดินทางด้วยระบบขนส่งสาธารณะของเมืองต่าง ๆ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2  การคาดการณ์สัดส่วนการเดินทางด้วยระบบขนส่งสาธารณะ 3 สถานการณ์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11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3  กรอบแนวคิด 4 เสาหลักของการบูรณาการระบบคมนาคมขนส่ง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14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4  โครงสร้างธรรมาภิบาลระบบตั๋วร่วมและหน่วยงานกลางประมวลผลรายได้ (NTCH)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17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5  จังหวัดสมุทรปราการ พื้นที่นำร่อง และจุดยุทธศาสตร์ด้านการขนส่ง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20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6  แผนการดำเนินงานระยะยาว 10 ปี แบ่งเป็น 3 ระยะ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22</w:t>
      </w:r>
    </w:p>
    <w:p>
      <w:pPr>
        <w:tabs>
          <w:tab w:pos="8504" w:val="right" w:leader="dot"/>
        </w:tabs>
        <w:spacing w:line="240" w:lineRule="auto" w:after="80"/>
        <w:ind w:left="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ภาพที่ 7  เปรียบเทียบเงินลงทุนกับรายได้ใหม่จากมาตรการทางเศรษฐศาสตร์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ab/>
        <w:t>24</w:t>
      </w:r>
    </w:p>
    <w:p>
      <w:pPr>
        <w:sectPr>
          <w:footerReference w:type="default" r:id="rId10"/>
          <w:headerReference w:type="default" r:id="rId11"/>
          <w:pgSz w:w="11906" w:h="16838"/>
          <w:pgMar w:top="2160" w:right="1440" w:bottom="1440" w:left="2160" w:header="720" w:footer="720" w:gutter="0"/>
          <w:cols w:space="720"/>
          <w:docGrid w:linePitch="360"/>
          <w:pgNumType w:fmt="thaiLetters" w:start="4"/>
        </w:sectPr>
      </w:pP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1.  สภาพทั่วไปของปัญหา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1.1 หัวข้อและความสำคัญของการศึกษา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คณะผู้จัดทำเลือกศึกษาหัวข้อ "แนวทางการบูรณาการระบบคมนาคมขนส่งเพื่อเมืองยุคใหม่ ผ่านกรอบ 4 เสาหลัก โดยใช้จังหวัดสมุทรปราการเป็นพื้นที่นำร่อง" ซึ่งเป็นข้อเสนอเชิงนโยบายที่มุ่งแก้ไขปัญหาการคมนาคมขนส่งในเขตเมืองของประเทศไทยอย่างเป็นระบบและบูรณาการข้ามหน่วยงาน โดยมีเหตุผลสำคัญในการเลือกหัวข้อ 3 ประการ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ความเชื่อมโยงเชิงระบบ — ปัญหาการคมนาคมในเขตเมืองของไทยเป็นปัญหาเชิงระบบที่ไม่สามารถแก้ไขได้โดยหน่วยงานใดหน่วยงานหนึ่ง จำเป็นต้องบูรณาการกระทรวงคมนาคม กระทรวงการคลัง องค์กรปกครองส่วนท้องถิ่น และภาคเอกชนในการขับเคลื่อนพร้อมกัน การแก้ปัญหาเฉพาะจุด เช่น การสร้างรถไฟฟ้าเพิ่มโดยไม่แก้ปัญหาการเชื่อมต่อและค่าโดยสาร จึงไม่อาจสร้างการเปลี่ยนแปลงเชิงพฤติกรรมที่ยั่งยืนได้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จังหวะเวลาที่เหมาะสม — พระราชบัญญัติการบริหารจัดการระบบตั๋วร่วม พ.ศ. 2568 ที่ประกาศในราชกิจจานุเบกษาเมื่อวันที่ 27 ธันวาคม 2568 เป็นกรอบกฎหมายใหม่ที่เปิดโอกาสให้เกิดการบูรณาการระบบตั๋วร่วมแบบครบวงจรเป็นครั้งแรกในประวัติศาสตร์ของไทย ประกอบกับนโยบายการเปลี่ยนผ่านสู่ยานยนต์ไฟฟ้า (30@30) และเป้าหมายความเป็นกลางทางคาร์บอน ทำให้ช่วงเวลานี้เป็นโอกาสทองในการปฏิรูประบบขนส่งสาธารณะ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ความท้าทายและคุณค่าต่อประชาชน — หัวข้อนี้ส่งผลกระทบโดยตรงต่อคุณภาพชีวิตของประชาชนผู้ใช้ระบบขนส่ง ทั้งด้านเวลาเดินทาง ค่าใช้จ่าย สุขภาพจากมลพิษ และความปลอดภัย อันสอดคล้องกับพันธกิจของกระทรวงคมนาคมในการ "ยกระดับคุณภาพชีวิตของประชาชนด้วยระบบคมนาคมที่ปลอดภัย สะดวก และยั่งยืน"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ทั้งนี้ หัวข้อดังกล่าวสะท้อนบทบาทของผู้บริหารระดับสูงในกระทรวงคมนาคม โดยเฉพาะการกำหนดทิศทางนโยบายและการบูรณาการระบบขนส่งสาธารณะระหว่างหน่วยงาน ทั้งสำนักงานนโยบายและแผนการขนส่งและจราจร (สนข.) การรถไฟฟ้าขนส่งมวลชนแห่งประเทศไทย (รฟม.) การรถไฟแห่งประเทศไทย (รฟท.) องค์การขนส่งมวลชนกรุงเทพ (ขสมก.) กรมการขนส่งทางบก กรมเจ้าท่า กรมการขนส่งทางราง ตลอดจนผู้ให้บริการภาคเอกชน รวมทั้งการขับเคลื่อนพระราชบัญญัติการบริหารจัดการระบบตั๋วร่วม พ.ศ. 2568 ไปสู่การปฏิบัติอย่างเป็นรูปธรรม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1.2 สภาพปัญหาการคมนาคมขนส่งในเขตเมืองจากอดีตถึงปัจจุบัน (ย้อนหลังอย่างน้อย 10 ปี)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ตลอดระยะ 10 ปีที่ผ่านมา (พ.ศ. 2559-2568) ปัญหาการคมนาคมขนส่งในเขตเมืองของประเทศไทย โดยเฉพาะกรุงเทพมหานครและปริมณฑล รวมถึงจังหวัดสมุทรปราการ เป็นปัญหาเชิงระบบที่ส่งผลกระทบต่อประชาชนในวงกว้างและทวีความรุนแรงขึ้นอย่างต่อเนื่อง แม้ภาครัฐจะลงทุนขยายโครงข่ายรถไฟฟ้าอย่างมากในช่วงทศวรรษที่ผ่านมา แต่สัดส่วนการเดินทางด้วยระบบขนส่งสาธารณะกลับยังอยู่ในระดับต่ำ สะท้อนว่าการลงทุนโครงสร้างพื้นฐานเพียงอย่างเดียวไม่เพียงพอ สภาพปัญหาสำคัญสรุปได้ 6 ประการ ดังนี้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(สำนักงานนโยบายและแผนการขนส่งและจราจร, 2566; กรมการขนส่งทางราง, 2566)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ปัญหาการจราจรติดขัด — กรุงเทพมหานครติดอันดับเมืองที่มีการจราจรหนาแน่นที่สุดของโลกอย่างต่อเนื่องตามรายงาน TomTom Traffic Index โดยค่าเฉลี่ยเวลาเดินทางสูงกว่ามาตรฐานในประเทศพัฒนาแล้ว 1.5-2 เท่า ผู้เดินทางต้องสูญเสียเวลาบนท้องถนนเฉลี่ยมากกว่า 60-70 ชั่วโมงต่อปี ก่อให้เกิดการสูญเสียทางเศรษฐกิจจากความล่าช้าและการสิ้นเปลืองเชื้อเพลิงประมาณ 250,000 ล้านบาทต่อปี (ธนาคารโลก, 2566) ปัญหานี้มีแนวโน้มรุนแรงขึ้นตามการเพิ่มขึ้นของจำนวนรถยนต์จดทะเบียนที่เติบโตเฉลี่ยปีละกว่าร้อยละ 4-5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(TomTom, 2023)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ปัญหามลพิษทางอากาศ — ค่าฝุ่นละอองขนาดเล็ก PM2.5 ในเขตเมืองและพื้นที่อุตสาหกรรม เช่น จังหวัดสมุทรปราการที่มีนิคมอุตสาหกรรมบางปูและบางพลี เกินค่ามาตรฐานมากกว่า 60 วันต่อปี (กรมควบคุมมลพิษ, 2566) โดยภาคการขนส่งทางถนนเป็นแหล่งกำเนิด PM2.5 หลักของเขตเมือง คิดเป็นสัดส่วนสูงในช่วงที่มีการจราจรหนาแน่น ส่งผลกระทบต่อสุขภาพประชาชนและเพิ่มภาระค่าใช้จ่ายด้านสาธารณสุขของประเทศ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ปัญหาระบบตั๋วร่วมที่แยกส่วน — ระบบการชำระค่าโดยสารปัจจุบันมีหลายระบบที่ไม่บูรณาการ ได้แก่ บัตร Rabbit (BTS) บัตร MRT Plus (รฟม. และรถไฟฟ้าแอร์พอร์ตเรลลิงก์) และระบบ EMV Contactless ที่ทยอยเปิดใช้ ทำให้ผู้โดยสารต้องพกบัตรหลายใบ เติมเงินหลายระบบ และไม่ได้รับประโยชน์จากการคิดค่าโดยสารแบบรวมเพดาน (Fare Capping) เมื่อเปลี่ยนระบบต้องเสียค่าแรกเข้าซ้ำซ้อน เป็นอุปสรรคสำคัญต่อการเดินทางแบบไร้รอยต่อ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ปัญหาการเชื่อมต่อช่วงต้นทาง-ปลายทาง (First/Last Mile) — แม้เครือข่ายรถไฟฟ้าจะขยายตัวอย่างรวดเร็วจนมีระยะทางรวมหลายร้อยกิโลเมตร แต่การเชื่อมต่อจากบ้านสู่สถานีและจากสถานีสู่ที่ทำงานยังไม่สะดวก เนื่องจากขาดระบบขนส่งเสริม (Feeder) ที่ใช้พลังงานไฟฟ้า จุดจอดแล้วจร (Park &amp; Ride) ทางเท้าที่ปลอดภัย และวินจักรยานยนต์ที่บูรณาการอยู่ในระบบตั๋วร่วม ทำให้ประชาชนจำนวนมากยังเลือกใช้รถยนต์ส่วนบุคคลตลอดการเดินทาง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5)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ปัญหามาตรการทางภาษีและเศรษฐศาสตร์ที่ไม่จูงใจ — ภาษีและต้นทุนการถือครองรถยนต์ส่วนบุคคลในประเทศไทยอยู่ในระดับต่ำเมื่อเทียบกับประเทศพัฒนาแล้ว ขณะที่ไม่มีกลไกลดหย่อนภาษีหรือเงินอุดหนุนสำหรับผู้ใช้ระบบขนส่งสาธารณะ ไม่มีการเก็บค่าผ่านทางในเขตเมืองชั้นใน (Congestion Charge) หรือค่าธรรมเนียมที่จอดรถในสถานประกอบการ ทำให้โครงสร้างแรงจูงใจยังเอื้อต่อการใช้รถยนต์ส่วนบุคคลมากกว่าระบบขนส่งสาธารณะ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6)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ปัญหาความล้มเหลวของรูปแบบ MaaS ที่ให้เอกชนเป็นผู้นำ (Private-led) — กรณีบริษัท MaaS Global (แอป Whim) ที่กรุงเฮลซิงกิ ประเทศฟินแลนด์ ซึ่งเป็นต้นแบบ MaaS ระดับโลก ได้ยื่นล้มละลายเมื่อเดือนมีนาคม 2567 สะท้อนว่ารูปแบบที่ให้เอกชนเป็นผู้นำโดยลำพังมีความเสี่ยงทางธุรกิจสูง เนื่องจากไม่มีอำนาจควบคุมผู้ให้บริการขนส่งและโครงสร้างราคา จึงจำเป็นต้องใช้รูปแบบที่ภาครัฐเป็นผู้นำ (Public-led) ตามแบบ Berlin Jelbi และ Vienna WienMobil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ผลกระทบของปัญหาข้างต้นครอบคลุมประชาชนผู้ใช้ทาง ผู้ใช้ระบบขนส่งสาธารณะ แรงงานในนิคมอุตสาหกรรมกว่า 100,000 คนในจังหวัดสมุทรปราการ ผู้ประกอบการ ตลอดจนภาคเศรษฐกิจโดยรวม โดยถนนสายหลัก เช่น ถนนสุขุมวิทช่วงปากน้ำ-สำโรง และถนนบางนา-ตราด มีปริมาณจราจรเฉลี่ยต่อวัน (AADT) มากกว่า 100,000-150,000 คันต่อวัน ความสูญเสียจึงครอบคลุมทั้งมิติเศรษฐกิจ (เวลาและเชื้อเพลิง) มิติสิ่งแวดล้อม (มลพิษและก๊าซเรือนกระจก) และมิติสังคม (สุขภาพ ความปลอดภัย และความเหลื่อมล้ำในการเข้าถึงโอกาส)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ในมิติเศรษฐกิจ ความสูญเสียจากการจราจรติดขัดไม่ได้จำกัดเพียงเวลาและเชื้อเพลิงที่สิ้นเปลือง แต่ยังรวมถึงต้นทุนค่าเสียโอกาสทางธุรกิจ การลดทอนผลิตภาพแรงงานจากความเครียดและความเหนื่อยล้า และต้นทุนโลจิสติกส์ที่สูงขึ้นซึ่งกระทบต่อขีดความสามารถในการแข่งขันของประเทศ ในมิติสังคม ภาระค่าใช้จ่ายในการเดินทางที่สูงและการเข้าถึงระบบขนส่งที่ไม่เท่าเทียมกัน ยังซ้ำเติมความเหลื่อมล้ำ โดยเฉพาะกลุ่มผู้มีรายได้น้อยที่ต้องใช้เวลาและรายได้สัดส่วนสูงไปกับการเดินทาง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(สถาบันวิจัยเพื่อการพัฒนาประเทศไทย [TDRI], 2565)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ที่สำคัญ แม้ประเทศไทยจะลงทุนขยายโครงข่ายรถไฟฟ้าอย่างมากในทศวรรษที่ผ่านมา แต่สัดส่วนการเดินทางด้วยระบบขนส่งสาธารณะในเขตกรุงเทพมหานครและปริมณฑลยังอยู่ในระดับต่ำเมื่อเทียบกับมหานครชั้นนำของโลก ดังแสดงในภาพเปรียบเทียบ สะท้อนว่าการลงทุนโครงสร้างพื้นฐานเพียงอย่างเดียวไม่เพียงพอ หากขาดการบูรณาการด้านตั๋ว การเชื่อมต่อ และมาตรการจูงใจที่เหมาะสม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80765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modalshar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1  เปรียบเทียบสัดส่วนการเดินทางด้วยระบบขนส่งสาธารณะของเมืองต่าง ๆ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1.3 การทบทวนวรรณกรรมและกรณีศึกษาในต่างประเทศ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แนวคิด Mobility-as-a-Service (MaaS) คือการบูรณาการบริการขนส่งหลากหลายรูปแบบเข้าไว้ในแพลตฟอร์มเดียว ให้ผู้ใช้สามารถวางแผน จอง และชำระค่าเดินทางได้แบบไร้รอยต่อ โดย Sochor และคณะ (2018) ได้จำแนกระดับการบูรณาการของ MaaS ออกเป็น 5 ระดับ (ระดับ 0-4) ตั้งแต่ระดับ 0 (ไม่มีการบูรณาการ) ระดับ 1 (บูรณาการข้อมูล) ระดับ 2 (บูรณาการการจองและชำระเงิน) ระดับ 3 (บูรณาการบริการแบบเหมาจ่าย/บัตรรายเดือน) จนถึงระดับ 4 (บูรณาการเชิงนโยบายและสังคม) ซึ่งประเทศไทยปัจจุบันยังอยู่เพียงระดับ 1 เท่านั้น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การทบทวนกรณีศึกษาในต่างประเทศที่ประสบความสำเร็จและไม่ประสบความสำเร็จ ช่วยให้เห็นปัจจัยกำหนดความสำเร็จของการบูรณาการระบบขนส่ง สรุปได้ดังตาราง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(Transport for London, 2023; Land Transport Authority of Singapore, 2022; Berliner Verkehrsbetriebe [BVG], 2023; Wiener Linien, 2023; Seoul Metropolitan Government, 2021)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  เปรียบเทียบกรณีศึกษาการบูรณาการระบบขนส่งสาธารณะในต่างประเทศ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เมือง/ระบบ</w:t>
            </w:r>
          </w:p>
        </w:tc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รูปแบบ</w:t>
            </w:r>
          </w:p>
        </w:tc>
        <w:tc>
          <w:tcPr>
            <w:tcW w:type="dxa" w:w="481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จุดเด่น/บทเรียน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London (TfL)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หน่วยงานเดียวคุมทั้งตั๋ว-รถ-ถนน · EMV open-loop · trips ผ่าน contactless ≥ 80%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Berlin (Jelbi/BVG)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รัฐวิสาหกิจขนส่งเป็นเจ้าของแพลตฟอร์ม MaaS · รวมทุกโหมดในแอปเดียว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Vienna (WienMobil)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เทศบาลเป็นผู้นำ · เน้นบัตรรายปีราคาประหยัด (365 ยูโร/ปี) เพิ่มผู้ใช้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Helsinki (Whim)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Private-led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ต้นแบบ MaaS โลก แต่ล้มละลาย 2567 · บทเรียน: เอกชนนำลำพังเสี่ยงสูง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Singapore</w:t>
            </w:r>
          </w:p>
        </w:tc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Public-led</w:t>
            </w:r>
          </w:p>
        </w:tc>
        <w:tc>
          <w:tcPr>
            <w:tcW w:type="dxa" w:w="481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มาตรการเศรษฐศาสตร์เข้ม (ERP, COE) จำกัดรถส่วนตัว + ขนส่งสาธารณะคุณภาพสูง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บทเรียนสำคัญจากกรณีศึกษาคือ เมืองที่ประสบความสำเร็จล้วนใช้รูปแบบที่ภาครัฐเป็นผู้นำ มีหน่วยงานเดียวที่ควบคุมทั้งระบบตั๋ว บริการขนส่ง โครงสร้างพื้นฐาน และมาตรการเศรษฐศาสตร์ ภายใต้กรอบกฎหมายที่ชัดเจน ในขณะที่รูปแบบที่ให้เอกชนเป็นผู้นำโดยลำพังมีความเสี่ยงสูง ดังบทเรียนของ Whim Helsinki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แนวคิด MaaS มีพัฒนาการมาตั้งแต่ราวปี ค.ศ. 2014 โดย Hietanen (2014) ที่เสนอแนวคิด "การขนส่งในฐานะบริการ" เพื่อทดแทนการเป็นเจ้าของรถยนต์ส่วนบุคคล ต่อมามีการศึกษาจำนวนมากที่ชี้ว่าความสำเร็จของ MaaS ขึ้นอยู่กับปัจจัยเชิงสถาบันและการกำกับดูแล (Governance) มากกว่าปัจจัยทางเทคโนโลยี โดย Mukhtar-Landgren และ Smith (2019) ชี้ว่าบทบาทของภาครัฐในฐานะผู้กำหนดกติกาและผู้อำนวยความสะดวกเป็นเงื่อนไขสำคัญ ขณะที่ Pangbourne และคณะ (2020) ตั้งข้อสังเกตว่า MaaS ที่ขับเคลื่อนด้วยตรรกะเชิงพาณิชย์เพียงอย่างเดียวอาจไม่บรรลุเป้าหมายเชิงสาธารณะ เช่น การลดคาร์บอนและความเท่าเทียม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งานศึกษาเหล่านี้สอดคล้องกับข้อค้นพบเชิงประจักษ์จากกรณีศึกษาข้างต้น และเป็นรากฐานทางทฤษฎีที่สนับสนุนข้อเสนอของคณะผู้จัดทำที่ให้ภาครัฐเป็นผู้นำการบูรณาการ (Public-led) โดยกำหนดเป้าหมายเชิงสาธารณะเป็นตัวตั้ง และเปิดให้ภาคเอกชนมีส่วนร่วมในฐานะผู้ให้บริการและผู้พัฒนานวัตกรรมภายใต้กรอบกติกาที่ภาครัฐกำหนด ซึ่งเป็นการผสานจุดแข็งของทั้งสองภาคส่วน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1.4 ความพยายามของภาครัฐไทยที่ผ่านมาและปัจจัยความสำเร็จ/ไม่สำเร็จ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ที่ผ่านมา ภาครัฐไทยได้พยายามแก้ไขปัญหาการบูรณาการระบบขนส่งหลายครั้ง แต่ยังไม่ประสบความสำเร็จเชิงระบบ ตัวอย่างสำคัญคือโครงการบัตรโดยสารร่วม "บัตรแมงมุม" ที่ริเริ่มมากว่า 10 ปี แต่ไม่สามารถผลักดันให้ผู้ให้บริการทุกรายเข้าร่วมได้ เนื่องจากขาดกฎหมายบังคับและกลไกประมวลผลรายได้ที่เป็นกลางระหว่างผู้ให้บริการ ต่อมาแม้จะมีการทยอยเปิดใช้ระบบ EMV Contactless ในรถไฟฟ้าบางสาย ซึ่งช่วยลดอุปสรรคด้านเทคโนโลยีและเปิดให้ใช้บัตรเครดิต/เดบิตแตะจ่ายได้ แต่ยังขาดการคิดค่าโดยสารแบบรวมเพดานข้ามระบบและการบูรณาการเชิงนโยบาย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 คณะผู้จัดทำสรุปปัจจัยแห่งความไม่สำเร็จที่ผ่านมาได้ดังนี้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การขาดกรอบกฎหมายที่บังคับให้ผู้ให้บริการทุกรายเข้าสู่ระบบกลาง ทำให้การเจรจาขึ้นอยู่กับความสมัครใจและผลประโยชน์ของแต่ละราย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การขาดหน่วยงานกลางที่เป็นกลางในการประมวลผลและจัดสรรรายได้ระหว่างผู้ให้บริการ (Clearing House) ทำให้เกิดความไม่ไว้วางใจเรื่องการแบ่งรายได้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การดำเนินการแบบแยกส่วน มุ่งแก้เฉพาะด้านตั๋วหรือด้านแอปพลิเคชัน โดยไม่บูรณาการกับโครงสร้างพื้นฐานการเดินทางและมาตรการจูงใจทางเศรษฐศาสตร์ไปพร้อมกัน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ความไม่ต่อเนื่องเชิงนโยบายเมื่อมีการเปลี่ยนผู้บริหารหรือรัฐบาล ทำให้โครงการขาดความต่อเนื่องและงบประมาณสนับสนุน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ในทางกลับกัน กรณีศึกษาที่ประสบความสำเร็จ เช่น Transport for London สะท้อนว่าปัจจัยความสำเร็จคือการควบคุมทั้ง 4 มิติ (ตั๋ว บริการ โครงสร้างพื้นฐาน และมาตรการเศรษฐศาสตร์) ภายใต้หน่วยงานเดียวและกรอบกฎหมายที่ชัดเจน อันเป็นแนวทางที่ข้อเสนอนี้นำมาประยุกต์ใช้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ยังพบว่าความพยายามในอดีตมักมุ่งเน้นการแก้ปัญหาด้านอุปทาน (Supply-side) เช่น การก่อสร้างโครงสร้างพื้นฐาน มากกว่าการบริหารจัดการด้านอุปสงค์ (Demand-side) เช่น การจูงใจให้เปลี่ยนพฤติกรรมและการบริหารความต้องการเดินทาง ข้อเสนอของคณะผู้จัดทำจึงให้น้ำหนักกับการบริหารอุปสงค์ควบคู่ไปกับการพัฒนาอุปทาน ผ่านมาตรการทางเศรษฐศาสตร์และการยกระดับประสบการณ์ผู้ใช้ ซึ่งเป็นช่องว่างสำคัญที่ยังไม่ได้รับการแก้ไขอย่างเป็นระบบในอดีต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1.5 การวิเคราะห์เชิงกลยุทธ์ (SWOT และ SOAR)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วิเคราะห์สภาพแวดล้อมเชิงกลยุทธ์ของการบูรณาการระบบขนส่งสาธารณะด้วยสองกรอบที่เสริมกัน (Triangulation) เพื่อให้ได้ภาพรอบด้านและลดอคติของการใช้เครื่องมือเดี่ยว ได้แก่ (1) SWOT ซึ่งเป็นกรอบเชิงวินิจฉัยที่ให้ความสำคัญกับการรู้เขารู้เรา มองเห็นจุดอ่อนภายในและภัยคุกคามภายนอกอย่างสมดุล และ (2) SOAR (Strengths–Opportunities–Aspirations–Results) ซึ่งพัฒนาจากฐานคิด Appreciative Inquiry (Stavros, Cooperrider &amp; Kelley, 2003) ที่เน้นการต่อยอดจุดแข็ง สร้างวิสัยทัศน์ร่วม และผูกผลลัพธ์ที่วัดได้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>เหตุที่ใช้ทั้งสองกรอบคู่กัน เนื่องจากรายงานฉบับนี้เป็นข้อเสนอเชิงการเปลี่ยนผ่านที่ต้องการทั้ง "ความระมัดระวังต่อความเสี่ยง" (จุดแข็งของ SWOT) และ "พลังขับเคลื่อนสู่อนาคตที่พึงประสงค์พร้อมตัวชี้วัด" (จุดแข็งของ SOAR) โดย SWOT ป้อนประเด็นความเสี่ยงเข้าสู่หัวข้อการบริหารความเสี่ยง (4.5/4.7) ส่วน SOAR กำหนดทิศทางและผลลัพธ์ที่ผูกกับ KPI ผลการเปรียบเทียบและบูรณาการสรุปไว้ในหัวข้อ 1.5.3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1.5.1 บริบทเชิงนโยบายและความสอดคล้อง (Policy Alignment)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ก่อนวิเคราะห์เชิงกลยุทธ์ คณะผู้จัดทำแสดงให้เห็นว่าข้อเสนอ MOT Mobility มิได้คิดขึ้นอย่างลอย ๆ แต่ยึดโยงกับนโยบายรัฐทุกระดับ ตั้งแต่นโยบายรัฐบาล นโยบายกระทรวง กรอบการพัฒนาระบบราชการ ยุทธศาสตร์ชาติ และกฎหมาย ดังนี้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(1) นโยบายรัฐบาล (นายอนุทิน ชาญวีรกูล นายกรัฐมนตรี · คณะรัฐมนตรีคณะที่ 66): คำแถลงนโยบายต่อรัฐสภา เมื่อ 9 เมษายน 2569 กำหนดนโยบายเร่งด่วน 5 ด้าน (15 นโยบาย) โดยมิติที่เกี่ยวข้องโดยตรงคือการลดค่าครองชีพและภาระของประชาชน และการปรับโครงสร้างเศรษฐกิจสู่ยุคดิจิทัล ซึ่ง MOT Mobility ตอบสนองผ่านการลดค่าเดินทาง (ตั๋วร่วม/ภาษีจูงใจ) และการใช้ข้อมูล/ดิจิทัล (MaaS, Open Data)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(2) นโยบายกระทรวงคมนาคม (นายพิพัฒน์ รัชกิจประการ รองนายกรัฐมนตรีและรัฐมนตรีว่าการฯ): นโยบาย "เรือธง" คือการลดค่าครองชีพระบบขนส่งสาธารณะ โดยล่าสุดคณะรัฐมนตรีมีมติปรับจากนโยบาย "20 บาทตลอดสาย" ไปสู่ "อัตราค่าโดยสารร่วม ไม่เกิน 45 บาทต่อเที่ยว" (เริ่มปี 2570) พร้อมรวมศูนย์การบริหารรถไฟฟ้าภายใต้ รฟม. และลดค่าแรกเข้าข้ามระบบ ซึ่งตรงกับเสาหลักที่ 1 (ตั๋วร่วม) และหน่วยงานกลาง NTCH ของโครงการโดยตรง ทั้งนี้ คำว่า "สะดวก" และ "ปลอดภัย" ในแนวนโยบายกระทรวง แมปตรงกับมิติที่ 1 (คล่องตัว) และมิติที่ 2 (ปลอดภัย) ของกรอบกรมทางหลวง (หัวข้อ 1.5.2)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(3) การพัฒนาระบบราชการ 4.0 (Government 4.0 · สำนักงาน ก.พ.ร.): ประกอบด้วย 3 คุณลักษณะ — เปิดกว้างและเชื่อมโยงถึงกัน (Open &amp; Connected) · ยึดประชาชนเป็นศูนย์กลาง (Citizen-Centric) · มีขีดสมรรถนะสูงและทันสมัย (Smart) โครงการตอบทั้งสามด้านผ่าน Open API/Open Data (GTFS/GBFS/GTFS-RT), MaaS App + ThaID และ NTCH + Data Catalog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 xml:space="preserve">ตาราง 1.5.1-1  ตารางสอบยันนโยบาย (Policy Traceability Matrix)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187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เสาหลักของโครงการ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นโยบายนายกฯ (5 ด้าน)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นโยบาย รมว.คมนาคม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Government 4.0</w:t>
            </w:r>
          </w:p>
        </w:tc>
        <w:tc>
          <w:tcPr>
            <w:tcW w:type="dxa" w:w="151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ยุทธศาสตร์ชาติ 20 ปี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พ.ร.บ.ตั๋วร่วม 2568</w:t>
            </w:r>
          </w:p>
        </w:tc>
      </w:tr>
      <w:tr>
        <w:tc>
          <w:tcPr>
            <w:tcW w:type="dxa" w:w="187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1) ตั๋วร่วม (EMV/ABT)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ลดค่าครองชีพ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ค่าโดยสารร่วม ≤45 บ. + รวมศูนย์ รฟม.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เปิดกว้าง-เชื่อมโยง</w:t>
            </w:r>
          </w:p>
        </w:tc>
        <w:tc>
          <w:tcPr>
            <w:tcW w:type="dxa" w:w="151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โครงสร้างพื้นฐาน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แกนกลาง</w:t>
            </w:r>
          </w:p>
        </w:tc>
      </w:tr>
      <w:tr>
        <w:tc>
          <w:tcPr>
            <w:tcW w:type="dxa" w:w="187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2) MaaS App (public-led)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เศรษฐกิจดิจิทัล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เดินทางสะดวก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ยึดประชาชนเป็นศูนย์กลาง</w:t>
            </w:r>
          </w:p>
        </w:tc>
        <w:tc>
          <w:tcPr>
            <w:tcW w:type="dxa" w:w="151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ดิจิทัล/นวัตกรรม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ธรรมาภิบาลข้อมูล</w:t>
            </w:r>
          </w:p>
        </w:tc>
      </w:tr>
      <w:tr>
        <w:tc>
          <w:tcPr>
            <w:tcW w:type="dxa" w:w="187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3) Complete Streets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คุณภาพชีวิต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ปลอดภัย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สมรรถนะสูง</w:t>
            </w:r>
          </w:p>
        </w:tc>
        <w:tc>
          <w:tcPr>
            <w:tcW w:type="dxa" w:w="151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สิ่งแวดล้อม/คุณภาพชีวิต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—</w:t>
            </w:r>
          </w:p>
        </w:tc>
      </w:tr>
      <w:tr>
        <w:tc>
          <w:tcPr>
            <w:tcW w:type="dxa" w:w="187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4) ภาษี/เศรษฐศาสตร์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เศรษฐกิจ · ลดค่าครองชีพ</w:t>
            </w:r>
          </w:p>
        </w:tc>
        <w:tc>
          <w:tcPr>
            <w:tcW w:type="dxa" w:w="165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ลดภาระประชาชน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สานพลังทุกภาคส่วน</w:t>
            </w:r>
          </w:p>
        </w:tc>
        <w:tc>
          <w:tcPr>
            <w:tcW w:type="dxa" w:w="1512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ขีดความสามารถแข่งขัน</w:t>
            </w:r>
          </w:p>
        </w:tc>
        <w:tc>
          <w:tcPr>
            <w:tcW w:type="dxa" w:w="136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กองทุนตั๋วร่วม</w:t>
            </w:r>
          </w:p>
        </w:tc>
      </w:tr>
    </w:tbl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1.5.2 กรอบการวิเคราะห์ 4 มิติ (กรมทางหลวง)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คณะผู้จัดทำใช้กรอบ 4 มิติที่สอดคล้องกับวิสัยทัศน์และพันธกิจของกรมทางหลวง ได้แก่ มิติคล่องตัว (Mobility) · มิติปลอดภัย (Safety) · มิติสิ่งแวดล้อม (Environment) · มิติประชาชน/สังคม (People) เป็นเลนส์วิเคราะห์หลัก โดยรายงานฉบับนี้เจาะลึกเฉพาะมิติที่ 1 (คล่องตัว) และมิติที่ 2 (ปลอดภัย) ซึ่งเป็นหัวใจของโจทย์การบูรณาการการเดินทาง ส่วนมิติที่ 3 (สิ่งแวดล้อม) และมิติที่ 4 (ประชาชน) กล่าวถึงพอสังเขปมิติละหนึ่งย่อหน้า เพื่อคุมขอบเขต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มิติที่ 1 · คล่องตัว (Mobility) — เจาะลึก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ลดเวลาเดินทาง · เชื่อมต่อไร้รอยต่อ · แก้ First/Last Mile · ผันปริมาณจราจร · ตัวอย่างสมุทรปราการ: (ก) ช่องว่าง First/Last Mile จาก BTS เขียวเข้ม เข้านิคมบางปู–บางพลี → Feeder EV (M-MAP 2: C-13 บางใหญ่–สำโรง · C-22 เทพารักษ์–สมุทรปราการ · C-25 กรุอินทร์–สมุทรปราการ) + Smart Win EV + Park &amp; Ride; (ข) ค่าแรกเข้าซ้ำซ้อน/ตั๋วแยก → ตั๋วร่วม EMV/ABT + common fare cap เชื่อมนโยบาย "ค่าโดยสารร่วม ≤45 บ. + รวมศูนย์ รฟม."; (ค) Linear network + AADT สุขุมวิท/บางนา–ตราด 100–150k คัน/วัน → MaaS routing + Park &amp; Ride; (ง) ARL 70–80k pax/วัน + shift work นิคม → บริหาร peak. ผลลัพธ์ (ผูก Results ของ SOAR): เวลา CBD −25% · First/Last ≤10 นาที · single-tap ทั้งจังหวัด · ผู้ใช้ใหม่ +8–15%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มิติที่ 2 · ปลอดภัย (Safety) — เจาะลึก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ลดอุบัติเหตุ · ความปลอดภัยคนเดิน/จักรยาน · Safe First/Last Mile · Road Safety Audit · ตัวอย่างสมุทรปราการ: (ก) ทางเท้าแคบสุขุมวิทช่วงปากน้ำ–สำโรง · PLOS ปัจจุบัน D–F → Complete Streets 3 พื้นที่ (ศรีนครินทร์ · นารายณ์–ปากน้ำ · บางนา–ตราด) + Road Diet 4→3 เลน → อุบัติเหตุ −19–47% (เทียบ Times Square −40%); (ข) RSA/iRAP ชี้จุดเสี่ยงเชิงกายภาพ; (ค) Safe First/Last Mile: Smart Win EV + legalize app-based moto; (ง) Flood-aware route planning รับมือน้ำท่วมนิคมบางปู. ผลลัพธ์ (ผูก Results ของ SOAR): อุบัติเหตุ −40% · PLOS ยกระดับ A–C · ทางข้าม/ทางเท้าปลอดภัยขึ้น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มิติที่ 3 · สิ่งแวดล้อม (Environment) — พอสังเขป: Feeder EV + Smart Win EV ลด PM2.5 จากนิคมบางปู · หนุน Carbon Neutrality 2050 / Net-Zero 2065 · Complete Streets + bioswale ช่วยระบายน้ำ (นอกโฟกัสของรายงาน)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มิติที่ 4 · ประชาชน (People) — พอสังเขป: MaaS App + ThaID = บริการยึดประชาชนเป็นศูนย์กลางตาม Government 4.0 · Commuter Tax Deduction ลดภาระ · การมีส่วนร่วม (public hearing) (ไม่ลงลึก)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 xml:space="preserve">ตาราง 1.5.2-1  การเชื่อมโยง 4 มิติ กับ 4 เสาหลัก และนโยบาย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2160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มิติ (กรมทางหลวง)</w:t>
            </w:r>
          </w:p>
        </w:tc>
        <w:tc>
          <w:tcPr>
            <w:tcW w:type="dxa" w:w="280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เสาหลักที่ขับเคลื่อน</w:t>
            </w:r>
          </w:p>
        </w:tc>
        <w:tc>
          <w:tcPr>
            <w:tcW w:type="dxa" w:w="237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ตอบนโยบาย</w:t>
            </w:r>
          </w:p>
        </w:tc>
        <w:tc>
          <w:tcPr>
            <w:tcW w:type="dxa" w:w="129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2"/>
                <w:szCs w:val="22"/>
                <w:b/>
                <w:bCs/>
              </w:rPr>
              <w:t xml:space="preserve">ระดับในรายงาน</w:t>
            </w:r>
          </w:p>
        </w:tc>
      </w:tr>
      <w:tr>
        <w:tc>
          <w:tcPr>
            <w:tcW w:type="dxa" w:w="2160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1. คล่องตัว (Mobility)</w:t>
            </w:r>
          </w:p>
        </w:tc>
        <w:tc>
          <w:tcPr>
            <w:tcW w:type="dxa" w:w="280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เสา 1 ตั๋วร่วม + เสา 2 MaaS + Feeder EV</w:t>
            </w:r>
          </w:p>
        </w:tc>
        <w:tc>
          <w:tcPr>
            <w:tcW w:type="dxa" w:w="237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รมว. "สะดวก/ลดค่าครองชีพ" · ค่าโดยสารร่วม ≤45 บ.</w:t>
            </w:r>
          </w:p>
        </w:tc>
        <w:tc>
          <w:tcPr>
            <w:tcW w:type="dxa" w:w="129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เจาะลึก</w:t>
            </w:r>
          </w:p>
        </w:tc>
      </w:tr>
      <w:tr>
        <w:tc>
          <w:tcPr>
            <w:tcW w:type="dxa" w:w="2160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2. ปลอดภัย (Safety)</w:t>
            </w:r>
          </w:p>
        </w:tc>
        <w:tc>
          <w:tcPr>
            <w:tcW w:type="dxa" w:w="280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เสา 3 Complete Streets</w:t>
            </w:r>
          </w:p>
        </w:tc>
        <w:tc>
          <w:tcPr>
            <w:tcW w:type="dxa" w:w="237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รมว. "ปลอดภัย" · Vision Zero</w:t>
            </w:r>
          </w:p>
        </w:tc>
        <w:tc>
          <w:tcPr>
            <w:tcW w:type="dxa" w:w="129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เจาะลึก</w:t>
            </w:r>
          </w:p>
        </w:tc>
      </w:tr>
      <w:tr>
        <w:tc>
          <w:tcPr>
            <w:tcW w:type="dxa" w:w="2160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3. สิ่งแวดล้อม (Environment)</w:t>
            </w:r>
          </w:p>
        </w:tc>
        <w:tc>
          <w:tcPr>
            <w:tcW w:type="dxa" w:w="280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เสา 3 + เสา 4 (Feeder EV/ภาษี)</w:t>
            </w:r>
          </w:p>
        </w:tc>
        <w:tc>
          <w:tcPr>
            <w:tcW w:type="dxa" w:w="237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Net-Zero 2065 · 30@30</w:t>
            </w:r>
          </w:p>
        </w:tc>
        <w:tc>
          <w:tcPr>
            <w:tcW w:type="dxa" w:w="129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พอสังเขป</w:t>
            </w:r>
          </w:p>
        </w:tc>
      </w:tr>
      <w:tr>
        <w:tc>
          <w:tcPr>
            <w:tcW w:type="dxa" w:w="2160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4. ประชาชน (People)</w:t>
            </w:r>
          </w:p>
        </w:tc>
        <w:tc>
          <w:tcPr>
            <w:tcW w:type="dxa" w:w="2808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เสา 2 + เสา 4 (MaaS/ThaID/CTax)</w:t>
            </w:r>
          </w:p>
        </w:tc>
        <w:tc>
          <w:tcPr>
            <w:tcW w:type="dxa" w:w="237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Government 4.0 (ยึดประชาชนฯ)</w:t>
            </w:r>
          </w:p>
        </w:tc>
        <w:tc>
          <w:tcPr>
            <w:tcW w:type="dxa" w:w="1296"/>
          </w:tcPr>
          <w:p>
            <w:pPr>
              <w:spacing w:after="15" w:before="15"/>
            </w:pPr>
            <w:r>
              <w:rPr>
                <w:rFonts w:ascii="TH Sarabun New" w:hAnsi="TH Sarabun New" w:cs="TH Sarabun New"/>
                <w:sz w:val="21"/>
                <w:szCs w:val="21"/>
              </w:rPr>
              <w:t xml:space="preserve">พอสังเขป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อนึ่ง กรอบ 4 มิติและนโยบายรัฐข้างต้นทำหน้าที่เป็น "เกณฑ์อ้างอิงภายนอก (external benchmark)" ที่ใช้ตรวจสอบว่าการวิเคราะห์ SWOT (1.5.3) และ SOAR (1.5.4) ครอบคลุมประเด็นที่นโยบายให้ความสำคัญ (สะดวก/ปลอดภัย) ครบถ้วนหรือไม่ โดย Results ของ SOAR จัดกลุ่มได้ตามมิติคล่องตัว (เวลา −25%, First/Last ≤10 นาที, ตั๋วร่วม ≥80%) และมิติปลอดภัย (อุบัติเหตุ −40%, PLOS A–C)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>1.5.3 การวิเคราะห์ SWOT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คณะผู้จัดทำวิเคราะห์จุดแข็ง จุดอ่อน โอกาส และอุปสรรค ของการบูรณาการระบบขนส่งสาธารณะของไทย เพื่อให้เห็นทั้งศักยภาพและความเสี่ยง อย่างสมดุล ดังตาราง โดยรายละเอียดการแปลงเป็นกลยุทธ์ (TOWS Matrix) แสดงไว้ในภาคผนวก ข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>ตาราง 1.5.3-1  การวิเคราะห์จุดแข็งและจุดอ่อน (SWOT: S–W)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จุดแข็ง (Strengths)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จุดอ่อน (Weaknesses)</w:t>
            </w:r>
          </w:p>
        </w:tc>
      </w:tr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โครงข่ายรถไฟฟ้าครอบคลุมและขยายต่อเนื่อง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มีโครงสร้างพื้นฐานดิจิทัล (PromptPay, ThaID)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ประชาชนคุ้นเคยการชำระเงินอิเล็กทรอนิกส์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ระบบตั๋วแยกส่วน ไม่มี Fare Capping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การเชื่อมต่อ First/Last Mile อ่อนแอ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ขาดหน่วยงานกลางและบุคลากรเชี่ยวชาญ MaaS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</w:tc>
      </w:tr>
    </w:tbl>
    <w:p>
      <w:r>
        <w:rPr>
          <w:rFonts w:ascii="TH Sarabun New" w:hAnsi="TH Sarabun New" w:cs="TH Sarabun New"/>
          <w:sz w:val="30"/>
          <w:szCs w:val="30"/>
          <w:b/>
          <w:bCs/>
        </w:rPr>
        <w:t>ตาราง 1.5.3-2  การวิเคราะห์โอกาสและอุปสรรค (SWOT: O–T)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โอกาส (Opportunities)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อุปสรรค (Threats)</w:t>
            </w:r>
          </w:p>
        </w:tc>
      </w:tr>
      <w:tr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พ.ร.บ. ตั๋วร่วม 2568 เป็นกรอบกฎหมายใหม่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นโยบาย EV (30@30) และเป้าหมาย Net-Zero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[สิ่งแวดล้อม]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เทคโนโลยี EMV/MaaS แพร่หลายระดับสากล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ผลประโยชน์ทับซ้อนของผู้ให้บริการเดิม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ความไม่ต่อเนื่องเชิงนโยบาย</w:t>
            </w:r>
          </w:p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• ความเสี่ยงด้านข้อมูลส่วนบุคคลและไซเบอร์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[ประชาชน]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ทั้งนี้ SWOT ได้รับการต่อยอดเป็นกลยุทธ์ลงมือผ่าน TOWS Matrix และเครื่องมือ McKinsey 7S, Balanced Scorecard, VRIO (ภาคผนวก ข และ ญ)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>1.5.4 การวิเคราะห์ SOAR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 1.5.4-1  การวิเคราะห์ SOAR: จุดแข็งและโอกาส (S–O)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จุดแข็ง (Strengths) — ฐานที่ leverage ได้</w:t>
            </w:r>
          </w:p>
        </w:tc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โอกาส (Opportunities)</w:t>
            </w:r>
          </w:p>
        </w:tc>
      </w:tr>
      <w:tr>
        <w:trPr>
          <w:cantSplit/>
        </w:trPr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โครงข่ายระบบรางที่ลงทุนแล้วและขยายต่อเนื่อง (M-MAP 2 ครอบคลุมสมุทรปราการ)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โครงสร้างพื้นฐานดิจิทัลพร้อม (PromptPay, ThaID) · smartphone &gt; 90%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อำนาจตามกฎหมายตั๋วร่วม พ.ร.บ. 2568 (VRIO: ความได้เปรียบยั่งยืน)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หน่วยงานครบทุกโหมด + เอกชนผู้ให้บริการแข็งแกร่ง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ประชาชนคุ้นเคยการชำระเงินอิเล็กทรอนิกส์/contactless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</w:tc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EMV open-loop/ABT + MaaS เป็นมาตรฐานโลก (London/Singapore)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บทเรียน public-led: Berlin Jelbi / Vienna / Seoul / Sydney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นโยบาย EV 30@30 + Carbon Neutrality 2050 / Net-Zero 2065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[สิ่งแวดล้อม]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(reframe) อำนาจออกกฎหมายลูกบังคับ Open API — ก้าวข้ามจุดที่ Whim ล้ม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(reframe) ออกแบบ climate-resilient mobility เป็นต้นแบบ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[สิ่งแวดล้อม]</w:t>
            </w:r>
          </w:p>
        </w:tc>
      </w:tr>
    </w:tbl>
    <w:p>
      <w:pPr>
        <w:spacing w:after="120"/>
      </w:pP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 1.5.4-2  การวิเคราะห์ SOAR: ความมุ่งปรารถนาและผลลัพธ์ (A–R)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ความมุ่งมาดปรารถนา (Aspirations)</w:t>
            </w:r>
          </w:p>
        </w:tc>
        <w:tc>
          <w:tcPr>
            <w:tcW w:type="dxa" w:w="411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ผลลัพธ์ที่วัดได้ (Results) · เป้า พ.ศ. 2576</w:t>
            </w:r>
          </w:p>
        </w:tc>
      </w:tr>
      <w:tr>
        <w:trPr>
          <w:cantSplit/>
        </w:trPr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สมุทรปราการเป็นต้นแบบเมืองบูรณาการไร้รอยต่อระดับอาเซียน (public-led)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"แตะเดียวทั้งจังหวัด" (single-tap) แบบ London / Sydney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First/Last mile เข้าถึง-สะดวก-ปลอดภัย ครอบคลุมทุกกลุ่ม (inclusive)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[ปลอดภัย]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เมืองคาร์บอนต่ำและทนทานต่อภูมิอากาศ (SDG 11/13)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[สิ่งแวดล้อม]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ขยายผลโมเดลทั่วประเทศภายใน พ.ศ. 2576</w:t>
            </w:r>
          </w:p>
        </w:tc>
        <w:tc>
          <w:tcPr>
            <w:tcW w:type="dxa" w:w="411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Modal share ≥ 20% · CO₂ ลด 30% · เวลาเดินทาง ลด 25%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ตั๋วร่วม EMV/ABT ≥ 80% · First/Last mile ≤ 10 นาที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[คล่องตัว]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อุบัติเหตุ Complete Streets ลด 40% · NPS +40%</w:t>
            </w:r>
            <w:r>
              <w:rPr>
                <w:rFonts w:ascii="TH Sarabun New" w:hAnsi="TH Sarabun New" w:cs="TH Sarabun New"/>
                <w:sz w:val="26"/>
                <w:szCs w:val="26"/>
                <w:b/>
                <w:bCs/>
                <w:color w:val="0E7490"/>
              </w:rPr>
              <w:t xml:space="preserve"> [ปลอดภัย]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BCR 8–12 เท่า · รายได้ใหม่ 27–42 พันล้านบาท/ปี</w:t>
            </w:r>
          </w:p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• บุคลากรพัฒนา ≥ 200 คน · แอปต่อยอด ≥ 10</w:t>
            </w:r>
          </w:p>
        </w:tc>
      </w:tr>
    </w:tbl>
    <w:p>
      <w:r>
        <w:rPr>
          <w:rFonts w:ascii="TH Sarabun New" w:hAnsi="TH Sarabun New" w:cs="TH Sarabun New"/>
          <w:sz w:val="32"/>
          <w:szCs w:val="32"/>
          <w:b/>
          <w:bCs/>
        </w:rPr>
        <w:t>1.5.5 การเปรียบเทียบและบูรณาการ SWOT–SOAR</w:t>
      </w:r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การใช้ทั้งสองกรอบมิใช่ความซ้ำซ้อน แต่เป็นการมองปัญหาเดียวกันจากสองมุมที่เปิดเผยประเด็นต่างกัน เมื่อประกอบกันจึงได้ข้อสรุปเชิงกลยุทธ์ที่สมดุลและหนักแน่นขึ้น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>ตาราง 1.5.5-1  การเปรียบเทียบเชิงระเบียบวิธี SWOT vs SOAR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มิติเปรียบเทียบ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SWOT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SOAR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ปรัชญา/แนวคิด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เชิงวินิจฉัย วิเคราะห์ช่องว่าง (gap-based)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เชิงต่อยอดจุดแข็ง (Appreciative Inquiry)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กรอบเวลาที่เน้น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สถานะปัจจุบันเป็นหลัก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มุ่งอนาคตที่พึงประสงค์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องค์ประกอบเชิงลบ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รวมจุดอ่อน (W) และภัยคุกคาม (T)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ไม่รวมโดยตรง (reframe เป็นโอกาส)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ตัวชี้วัดผลในตัว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ไม่มี (เครื่องมือพรรณนา)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มี Results ที่ผูกกับ KPI/BSC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ผู้มีส่วนร่วม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มักจำกัดผู้บริหาร/ผู้เชี่ยวชาญ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เน้นการมีส่วนร่วมของผู้มีส่วนได้ส่วนเสียกว้าง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จุดเด่น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เห็นความเสี่ยง · รู้เขารู้เรา · สมดุล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สร้างพลังร่วม · ขับเคลื่อนสู่การลงมือและวัดผล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จุดอ่อน/ข้อจำกัด</w:t>
            </w:r>
          </w:p>
        </w:tc>
        <w:tc>
          <w:tcPr>
            <w:tcW w:type="dxa" w:w="316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เชิงพรรณนา ไม่ชี้การลงมือ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อาจมองข้ามความเสี่ยง/ภัยคุกคาม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แต่ละกรอบเปิดเผยประเด็นที่อีกกรอบไม่เห็น: SWOT เห็นภัยคุกคาม (BTSC turf war · operator ไม่เปิด API · PDPA/ไซเบอร์ · การเปลี่ยนรัฐบาล · บทเรียน Whim ล้ม/SimplyGo backlash) และจุดอ่อนภายใน (ตั๋วแยกส่วน · ประสานข้ามกระทรวงยาก) จึงเห็น "สิ่งที่ต้องระวังและต้องแก้" ป้อนเข้า Risk &amp; Change Management; ส่วน SOAR เห็น Aspirations (วิสัยทัศน์ร่วมที่ปลุกพลัง) และ Results (ตัวชี้วัดที่ผูก KPI/BSC) จึงทำให้การวิเคราะห์ "นำไปสู่การลงมือและการวัดผล" ได้จริง</w:t>
      </w:r>
    </w:p>
    <w:p>
      <w:r>
        <w:rPr>
          <w:rFonts w:ascii="TH Sarabun New" w:hAnsi="TH Sarabun New" w:cs="TH Sarabun New"/>
          <w:sz w:val="30"/>
          <w:szCs w:val="30"/>
          <w:b/>
          <w:bCs/>
        </w:rPr>
        <w:t>ตาราง 1.5.5-2  จุดเชื่อมโยงและการเสริมกัน (Mapping)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ประเด็นจาก SWOT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ถูกตอบ/แปลงโดย SOAR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กลไกในแผน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W: ตั๋วแยกส่วน ไม่มี Fare Cap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Aspiration: single-tap ทั้งจังหวัด → ตั๋วร่วม ≥80%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L1/L2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W: First/Last mile อ่อนแอ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Aspiration: เข้าถึง ≤10 นาที → First/Last ≤10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L4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W: ขาดหน่วยงานกลาง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Opportunity/Aspiration: NTCH เป็นเจ้าภาพกลาง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L2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T: operator ไม่เปิด API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Opportunity (reframe): กฎหมายลูกบังคับ Open API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L2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T: Whim ล้ม (private-led)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Opportunity (reframe): public-led คุมแพลตฟอร์ม+กฎหมาย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L1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T: ความเสี่ยงน้ำท่วม/ภูมิอากาศ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Aspiration: ระบบทนภูมิอากาศ ใช้ได้ 365 วัน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L4</w:t>
            </w:r>
          </w:p>
        </w:tc>
      </w:tr>
      <w:tr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S/O ที่ทั้งสองกรอบเห็นตรงกัน (ราง · EMV · พ.ร.บ.)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ยืนยันว่าเป็นฐานที่เชื่อถือได้ (triangulation)</w:t>
            </w:r>
          </w:p>
        </w:tc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ฐานของ L1–L5</w:t>
            </w:r>
          </w:p>
        </w:tc>
      </w:tr>
    </w:tbl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ข้อสรุปบูรณาการ: SWOT ทำหน้าที่ "เห็นความเสี่ยง/รู้เขารู้เรา" ป้อนเข้า Risk &amp; Change Management ส่วน SOAR ทำหน้าที่ "สร้างวิสัยทัศน์ร่วม + ผูกผลลัพธ์" ขับเคลื่อนแผนปฏิบัติ จุดที่ทั้งสองกรอบเห็นตรงกันได้รับการยืนยันด้วยการสอบทานสองทาง (triangulation) คณะผู้จัดทำเสนอให้ใช้ SOAR เป็นกรอบนำ (lead) เพราะเป็นรายงานเชิงวิสัยทัศน์/การเปลี่ยนผ่าน และใช้ SWOT เป็นกรอบเสริม/ตรวจทานความเสี่ยง (complementary) เพื่อให้ข้อเสนอ "กล้าฝันแต่ไม่ประมาท" และทนการวิพากษ์</w:t>
      </w:r>
    </w:p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1.6 สรุปสภาพปัญหาและความพยายามในอดีต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โดยสรุป ปัญหาการคมนาคมขนส่งในเขตเมืองเป็นปัญหาเชิงระบบที่สะสมมานานกว่า 10 ปี ส่งผลกระทบทางเศรษฐกิจ สิ่งแวดล้อม และคุณภาพชีวิตอย่างมีนัยสำคัญ ความพยายามที่ผ่านมาล้มเหลวเพราะดำเนินการแบบแยกส่วนและขาดกรอบกฎหมายรองรับ ขณะที่บทเรียนจากต่างประเทศชี้ชัดว่าความสำเร็จต้องอาศัยการบูรณาการเชิงระบบภายใต้การนำของภาครัฐ จุดเปลี่ยนสำคัญคือการประกาศใช้พระราชบัญญัติการบริหารจัดการระบบตั๋วร่วม พ.ศ. 2568 ซึ่งเป็นเครื่องมือทางกฎหมายที่ทำให้การบูรณาการเชิงระบบเป็นไปได้จริงเป็นครั้งแรกของประเทศไทย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การวิเคราะห์ในหัวข้อนี้นำไปสู่ข้อสรุปเชิงนโยบายที่สำคัญว่า ประเทศไทยไม่ได้ขาดแคลนโครงสร้างพื้นฐานหรือเทคโนโลยีอีกต่อไป แต่ขาด "การบูรณาการ" ที่ทำให้องค์ประกอบต่าง ๆ ทำงานร่วมกันเพื่อประโยชน์ของประชาชน ช่องว่างนี้เองที่ข้อเสนอในหัวข้อถัด ๆ ไปมุ่งเติมเต็ม โดยอาศัยจังหวะเวลาที่กฎหมายและนโยบายเอื้ออำนวย ผนวกกับบทเรียนความสำเร็จและความล้มเหลวจากต่างประเทศ เพื่อออกแบบแนวทางที่เหมาะสมกับบริบทของประเทศไทยและนำไปปฏิบัติได้จริง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2.  การคาดการณ์ปัญหาของประเทศในอนาคต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2.1 แนวโน้มของปัญหาใน 10 ปีข้างหน้า (กรณีไม่ดำเนินการเพิ่มเติม)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หากไม่มีการดำเนินการเชิงนโยบายเพิ่มเติม คาดการณ์ว่าในระยะ 10 ปีข้างหน้า (พ.ศ. 2569-2579) ปัญหาการคมนาคมขนส่งในเขตเมืองจะทวีความรุนแรงขึ้นภายใต้สถานการณ์ฐาน (Business-as-Usual)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การจราจรติดขัดจะรุนแรงขึ้นตามการขยายตัวของความเป็นเมือง (Urbanization) และการเพิ่มขึ้นของยานยนต์ส่วนบุคคลที่เติบโตเฉลี่ยปีละร้อยละ 4-5 ส่งผลให้ความสูญเสียทางเศรษฐกิจจากความล่าช้ามีแนวโน้มเพิ่มจาก 250,000 ล้านบาท เป็นกว่า 300,000-350,000 ล้านบาทต่อปี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มลพิษทางอากาศ โดยเฉพาะ PM2.5 จะยังคงเกินค่ามาตรฐานในเขตเมืองและพื้นที่อุตสาหกรรม ส่งผลกระทบสะสมต่อสุขภาพประชาชนและเพิ่มภาระค่าใช้จ่ายด้านสาธารณสุข ตลอดจนกระทบต่อภาพลักษณ์และขีดความสามารถในการแข่งขันด้านการท่องเที่ยวและการลงทุน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การปล่อยก๊าซเรือนกระจกจากภาคขนส่งจะยังคงเพิ่มขึ้น สวนทางกับพันธกรณีของประเทศภายใต้ความตกลงปารีสและเป้าหมายความเป็นกลางทางคาร์บอน (Carbon Neutrality) ภายในปี ค.ศ. 2050 และการปล่อยก๊าซเรือนกระจกสุทธิเป็นศูนย์ (Net-Zero) ภายในปี ค.ศ. 2065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(สำนักงานนโยบายและแผนทรัพยากรธรรมชาติและสิ่งแวดล้อม, 2565)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การลงทุนโครงสร้างพื้นฐานรถไฟฟ้ามูลค่าสูงจะไม่เกิดประสิทธิภาพคุ้มค่าเต็มที่ เนื่องจากปัญหาการเชื่อมต่อ First/Last Mile และระบบตั๋วที่แยกส่วนยังไม่ได้รับการแก้ไข ทำให้ผู้โดยสารบางส่วนยังเลือกใช้รถยนต์ส่วนบุคคล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2.2 การวิเคราะห์สภาพแวดล้อมภายนอก (PESTEL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เพื่อคาดการณ์ทิศทางของปัญหาและโอกาสในอนาคต คณะผู้จัดทำวิเคราะห์ปัจจัยแวดล้อมภายนอกด้วยกรอบ PESTEL 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4  การวิเคราะห์สภาพแวดล้อมภายนอก (PESTEL)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623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แนวโน้มและผลต่อการบูรณาการระบบขนส่ง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การเมือง (Political)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2568 และนโยบายคมนาคมเปิดทางบูรณาการ แต่มีความเสี่ยงด้านความต่อเนื่อง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เศรษฐกิจ (Economic)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การเติบโตของเมืองและนิคมอุตสาหกรรมเพิ่มความต้องการเดินทาง · ต้นทุนความแออัดสูงขึ้น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 (Social)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สังคมสูงวัยและคนเมืองรุ่นใหม่ต้องการระบบขนส่งที่เข้าถึงง่าย สะดวก และเป็นดิจิทัล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เทคโนโลยี (Technological)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open-loop, MaaS, ThaID, GTFS/GBFS และ AI พร้อมใช้งานในระดับสากล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 (Environmental)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แรงกดดันลด PM2.5 และคาร์บอน · ความเสี่ยงน้ำท่วม-แผ่นดินทรุดในพื้นที่ลุ่มต่ำ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กฎหมาย (Legal)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· PDPA · พ.ร.บ. ไซเบอร์ฯ กำหนดกรอบการใช้ข้อมูลและธรรมาภิบาล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2.3 ความเสี่ยงด้านการเปลี่ยนแปลงสภาพภูมิอากาศในพื้นที่จังหวัดสมุทรปราการ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งหวัดสมุทรปราการเป็นพื้นที่ลุ่มต่ำชายฝั่งอ่าวไทยที่มีความเปราะบางสูงต่อการเปลี่ยนแปลงสภาพภูมิอากาศ ทั้งปัญหาแผ่นดินทรุดจากการสูบน้ำบาดาลและการอัดตัวของชั้นดินเหนียว ระดับน้ำทะเลที่หนุนสูงขึ้น และน้ำท่วมจากฝนตกหนักและน้ำทะเลหนุน ปัจจัยเหล่านี้อาจกระทบต่อโครงข่ายและการให้บริการระบบขนส่งในระยะยาว เช่น สถานี อู่จอด และเส้นทางเดินเรือ ดังนั้น การออกแบบระบบขนส่งในพื้นที่นำร่องจึงจำเป็นต้องคำนึงถึงภูมิคุ้มกันด้านภูมิอากาศ (Climate Resilience) เช่น การยกระดับอู่จอดและสถานี การวางระบบ MaaS ที่รองรับการแจ้งเตือนน้ำท่วม (Flood-aware) และการออกแบบทางเท้าและพื้นที่สาธารณะให้ระบายน้ำได้ดี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(องค์การบริหารส่วนจังหวัดสมุทรปราการ, 2566)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2.4 ปัจจัยขับเคลื่อนทั้งภายในและภายนอกประเทศ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ปัจจัยที่ทำให้ปัญหาก่อตัวและขยายตัว ตลอดจนสร้างทั้งแรงกดดันและโอกาส ได้แก่ การขยายตัวของความเป็นเมืองและการเติบโตของพื้นที่เศรษฐกิจรอบกรุงเทพมหานคร การเข้าสู่สังคมสูงวัยที่เพิ่มความต้องการระบบขนส่งสาธารณะที่เข้าถึงง่ายและปลอดภัย การเปลี่ยนผ่านสู่ยานยนต์ไฟฟ้าตามนโยบาย 30@30 ความตื่นตัวด้านสิ่งแวดล้อมและสุขภาพของประชาชน ตลอดจนแนวโน้มเทคโนโลยี MaaS และการชำระเงินแบบเปิด (EMV Open-loop) ที่แพร่หลายในระดับสากล ปัจจัยเหล่านี้เป็นแรงผลักดันให้ประเทศไทยต้องเร่งบูรณาการระบบขนส่งให้ทันต่อการเปลี่ยนแปลง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(สำนักงานคณะกรรมการส่งเสริมการลงทุน, 2565; International Energy Agency, 2023)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ปัจจัยภายนอกประเทศที่สำคัญ ได้แก่ แนวโน้มการกีดกันทางการค้าด้านสิ่งแวดล้อม เช่น มาตรการปรับคาร์บอนก่อนข้ามพรมแดน (CBAM) ที่กดดันให้ภาคการผลิตและการขนส่งของไทยต้องลดการปล่อยคาร์บอน การพัฒนาเทคโนโลยียานยนต์ไฟฟ้าและระบบอัตโนมัติที่รวดเร็ว ตลอดจนการแข่งขันด้านความน่าอยู่ของเมืองเพื่อดึงดูดการลงทุนและบุคลากรที่มีทักษะสูง ปัจจัยเหล่านี้ทำให้การลงทุนในระบบขนส่งสาธารณะที่สะอาดและบูรณาการไม่ใช่เพียงทางเลือก แต่เป็นความจำเป็นเชิงยุทธศาสตร์ต่อขีดความสามารถในการแข่งขันของประเทศในระยะยาว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2.5 การคาดการณ์ความต้องการในอนาคต (Potential Demand)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ความต้องการใช้ระบบขนส่งสาธารณะที่บูรณาการมีแนวโน้มเพิ่มขึ้นอย่างมีนัยสำคัญ จากปัจจัยสนับสนุนหลายประการ ได้แก่ การขยายโครงข่ายรถไฟฟ้าอย่างต่อเนื่องในเขตกรุงเทพมหานครและปริมณฑล การเติบโตของแรงงานในนิคมอุตสาหกรรมบางปูและบางพลีที่มีรูปแบบการทำงานเป็นกะ (Shift Work) รวมกว่า 100,000 คน ซึ่งมีความต้องการเดินทางตลอดทั้งวัน การเปลี่ยนผ่านสู่ยานยนต์ไฟฟ้าที่ลดต้นทุนการให้บริการขนส่งเสริม (Feeder EV) และความตื่นตัวของประชาชนต่อปัญหามลพิษและค่าครองชีพ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คณะผู้จัดทำประเมินว่า หากภาครัฐจัดให้มีระบบตั๋วร่วม แอปพลิเคชัน MaaS ระบบขนส่งเสริมที่สะดวก และมาตรการจูงใจทางเศรษฐศาสตร์อย่างครบวงจร จะสามารถดึงความต้องการแฝง (Latent Demand) ให้เปลี่ยนพฤติกรรมจากการใช้รถยนต์ส่วนบุคคลมาใช้ระบบขนส่งสาธารณะได้ อันสอดคล้องกับเป้าหมายการเพิ่มสัดส่วนการเดินทางด้วยระบบขนส่งสาธารณะในเขตกรุงเทพมหานครและปริมณฑลให้ถึงร้อยละ 20 ภายในปี พ.ศ. 2576 ซึ่งจะช่วยลดความสูญเสียทางเศรษฐกิจ ลดมลพิษ และเพิ่มความคุ้มค่าของการลงทุนโครงสร้างพื้นฐานที่มีอยู่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คณะผู้จัดทำวิเคราะห์การคาดการณ์ความต้องการภายใต้ 3 สถานการณ์ ได้แก่ กรณีฐาน (ไม่ดำเนินการเพิ่มเติม) ที่สัดส่วนการเดินทางด้วยขนส่งสาธารณะแทบไม่เปลี่ยนแปลง กรณีปานกลาง (ดำเนินการบางมาตรการ) และกรณีบูรณาการเต็มรูปแบบตามข้อเสนอ ที่สามารถเพิ่มสัดส่วนเป็นร้อยละ 20 ภายในปี พ.ศ. 2576 ดังแสดงในภาพ การวิเคราะห์นี้สะท้อนว่าการดำเนินการแบบบูรณาการให้ผลลัพธ์ที่แตกต่างจากการปล่อยให้เป็นไปตามแนวโน้มเดิมอย่างมีนัยสำคัญ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80765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scenarios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80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2  การคาดการณ์สัดส่วนการเดินทางด้วยระบบขนส่งสาธารณะ 3 สถานการณ์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3.  แนวทางแก้ปัญหา และ/หรือ การพัฒนา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3.1 การเชื่อมโยงผลการวิเคราะห์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จากการวิเคราะห์สภาพปัญหาในอดีตถึงปัจจุบัน (หัวข้อ 1) ที่ชี้ว่าความล้มเหลวเกิดจากการดำเนินงานแบบแยกส่วนและขาดกรอบกฎหมาย ประกอบกับการคาดการณ์แนวโน้มและความต้องการในอนาคต (หัวข้อ 2) ที่ปัญหาจะรุนแรงขึ้นพร้อมกับความต้องการระบบขนส่งสาธารณะที่เพิ่มขึ้น คณะผู้จัดทำจึงเห็นว่าการแก้ปัญหาต้องเป็นการบูรณาการเชิงระบบที่ดำเนินการหลายมิติพร้อมกัน ภายใต้กรอบกฎหมายใหม่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การเชื่อมโยงนี้สะท้อนหลักการสำคัญว่า ปัญหาการคมนาคมในเขตเมืองเป็นปัญหาเชิงระบบที่มีความสัมพันธ์เชื่อมโยงกัน (Interconnected) การแก้ปัญหาเฉพาะจุดจึงมักก่อให้เกิดผลข้างเคียงหรือเพียงย้ายปัญหาไปที่อื่น เช่น การเพิ่มถนนอาจดึงดูดให้มีรถยนต์มากขึ้น (Induced Demand) ดังนั้น แนวทางที่คณะผู้จัดทำเสนอจึงยึดหลักการคิดเชิงระบบ (Systems Thinking) ที่มองภาพรวมและออกแบบการแทรกแซงหลายจุดให้เสริมแรงซึ่งกันและกัน เพื่อสร้างการเปลี่ยนแปลงที่ยั่งยืน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3.2 โจทย์หลักและความสอดคล้องเชิงยุทธศาสตร์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โจทย์หลัก (เป้าหมายที่ต้องบรรลุภายใน 4-5 ปี): "บูรณาการระบบคมนาคมขนส่งสาธารณะให้เป็นระบบเดียวที่ไร้รอยต่อ เพิ่มสัดส่วนการเดินทางด้วยระบบขนส่งสาธารณะ และลดการพึ่งพารถยนต์ส่วนบุคคล โดยเริ่มพิสูจน์ผลที่จังหวัดสมุทรปราการก่อนขยายผลทั่วประเทศ" โจทย์หลักนี้สอดคล้องกับยุทธศาสตร์และนโยบายทุกระดับ ดังนี้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ยุทธศาสตร์ชาติ 20 ปี (พ.ศ. 2561-2580) ด้านการสร้างความสามารถในการแข่งขัน และด้านการเติบโตที่เป็นมิตรกับสิ่งแวดล้อม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(สำนักงานสภาพัฒนาการเศรษฐกิจและสังคมแห่งชาติ, 2561)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แผนพัฒนาเศรษฐกิจและสังคมแห่งชาติ ฉบับที่ 13 หมุดหมายที่ 2 ด้านโครงสร้างพื้นฐานการคมนาคมขนส่ง และหมุดหมายที่ 11 ด้านเศรษฐกิจหมุนเวียนและสังคมคาร์บอนต่ำ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(สำนักงานสภาพัฒนาการเศรษฐกิจและสังคมแห่งชาติ, 2565)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นโยบาย Thailand 4.0 และการขับเคลื่อนเศรษฐกิจด้วยนวัตกรรมและข้อมูล รวมถึงนโยบายของกระทรวงคมนาคม "คมนาคมเพื่อโอกาสประเทศไทย" และ Quick Win ของกระทรวง</w:t>
      </w:r>
      <w:r>
        <w:rPr>
          <w:rFonts w:ascii="TH Sarabun New" w:hAnsi="TH Sarabun New"/>
          <w:sz w:val="32"/>
          <w:rFonts w:ascii="TH Sarabun New" w:hAnsi="TH Sarabun New" w:cs="TH Sarabun New" w:eastAsia="TH Sarabun New"/>
          <w:sz w:val="32"/>
          <w:szCs w:val="32"/>
        </w:rPr>
        <w:t xml:space="preserve"> (กระทรวงคมนาคม, 2567)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พระราชบัญญัติระบบตั๋วร่วม พ.ศ. 2568 (ราชกิจจานุเบกษา เล่ม 142 ตอนที่ 88 ก วันที่ 27 ธันวาคม 2568) เป็นกรอบกฎหมายรองรับการบูรณาการ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 Net-Zero 2065 ภายใต้กรอบ COP26 และนโยบาย 30@30 ในการเปลี่ยนผ่านสู่ยานยนต์ไฟฟ้า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เป้าหมายการพัฒนาที่ยั่งยืนแห่งสหประชาชาติ (SDGs) โดยเฉพาะ SDG 11 (เมืองและชุมชนที่ยั่งยืน) และ SDG 13 (การรับมือการเปลี่ยนแปลงสภาพภูมิอากาศ)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(United Nations, 2015)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ความสอดคล้องของโจทย์หลักกับยุทธศาสตร์และนโยบายระดับชาติสามารถสรุปเชื่อมโยงได้ดังตาราง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5  ความสอดคล้องของโจทย์หลักกับยุทธศาสตร์และนโยบายระดับชาติ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ยุทธศาสตร์/นโยบาย</w:t>
            </w:r>
          </w:p>
        </w:tc>
        <w:tc>
          <w:tcPr>
            <w:tcW w:type="dxa" w:w="538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ความสอดคล้องกับข้อเสนอ (โจทย์หลัก)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ยุทธศาสตร์ชาติ 20 ปี (พ.ศ. 2561-2580)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ด้านการสร้างความสามารถในการแข่งขัน และด้านการเติบโตที่เป็นมิตรกับสิ่งแวดล้อม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แผนพัฒนาฯ ฉบับที่ 13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หมุดหมายที่ 2 โครงสร้างพื้นฐานคมนาคม และหมุดหมายที่ 11 สังคมคาร์บอนต่ำ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นโยบาย Thailand 4.0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ขับเคลื่อนเศรษฐกิจด้วยนวัตกรรมและข้อมูล · เมืองอัจฉริยะ (Smart City)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การบริหารจัดการระบบตั๋วร่วม พ.ศ. 2568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กรอบกฎหมายรองรับการบูรณาการระบบตั๋วร่วมและหน่วยงานกลาง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Net-Zero 2065 / นโยบาย 30@30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ลดการปล่อยคาร์บอนภาคขนส่ง และเปลี่ยนผ่านสู่ยานยนต์ไฟฟ้า</w:t>
            </w:r>
          </w:p>
        </w:tc>
      </w:tr>
      <w:tr>
        <w:trPr>
          <w:cantSplit/>
        </w:trPr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เป้าหมาย SDGs ของสหประชาชาติ</w:t>
            </w:r>
          </w:p>
        </w:tc>
        <w:tc>
          <w:tcPr>
            <w:tcW w:type="dxa" w:w="538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SDG 11 เมืองและชุมชนยั่งยืน · SDG 13 การรับมือการเปลี่ยนแปลงสภาพภูมิอากาศ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3.3 โจทย์รอง: กรอบ 4 เสาหลักของการบูรณาการคมนาคม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คณะผู้จัดทำแตกโจทย์หลักออกเป็นโจทย์รอง 4 มิติที่เสริมส่งกันอย่างเป็นระบบ เรียกว่า "4 เสาหลัก" ซึ่งต้องดำเนินการพร้อมกันจึงจะเกิดผลกระทบเชิงระบบ (อ้างอิงกรอบ Sochor MaaS Levels, 2018 และบทเรียนของ Transport for London ที่ควบคุมทั้ง 4 มิติในหน่วยงานเดียว) ภาพรวมของทั้ง 4 เสาหลักสรุปได้ดังตาราง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6  กรอบ 4 เสาหลักของการบูรณาการคมนาคม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</w:t>
            </w:r>
          </w:p>
        </w:tc>
        <w:tc>
          <w:tcPr>
            <w:tcW w:type="dxa" w:w="385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แนวทางและเครื่องมือสนับสนุน</w:t>
            </w:r>
          </w:p>
        </w:tc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ตัวชี้วัด/ผลที่คาดหวัง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ตั๋วร่วม</w:t>
              <w:br/>
              <w:t>(Foundation)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Account-Based Ticketing (ABT) + EMV Open-loop · Visa/Mastercard · QR PromptPay · Fare Capping · คงบัตร Rabbit/MRT Plus คู่กัน 5 ปี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>
              <w:t>แตะเดียวทุกระบบ · ลดต้นทุนรับชำระจาก 15% เหลือ 9% ของรายได้ · trips ผ่าน EMV ≥ 80% (เทียบ TfL)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</w:t>
              <w:br/>
              <w:t>(Service)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แอปเดียวทุกโหมด · โมเดล Public-led · Open API (TOMP-API + GBFS) · เชื่อม BTS+ARL+รถเมล์+เรือ+Feeder EV+Grab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ผู้ใช้รายใหม่ +8-15% · NPS ผู้ใช้ +40%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Complete Streets</w:t>
              <w:br/>
              <w:t>(Physical)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Road Diet (4→3 เลน) · ทางเท้ากว้าง 3-4 ม. · เลนจักรยาน · Smart Intersection · Park &amp; Ride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 -19-47% · คนเดิน +200-400% · มลพิษ -25%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มาตรการภาษี</w:t>
              <w:br/>
              <w:t>(Behavioral)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ลดหย่อนภาษีผู้โดยสาร 15,000 บ./ปี · ภาษีรถแบบ Zone-based · ERP ใน CBD · Versement Mobilité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+15-20% · รถใน CBD -20-30% · รายได้ใหม่ 27-42 พันล้านบาท/ปี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หลักการสำคัญคือทั้ง 4 เสาหลักต้องดำเนินการพร้อมกัน การแก้ปัญหาเฉพาะด้านใดด้านหนึ่งจะไม่สามารถสร้างการเปลี่ยนแปลงที่ยั่งยืนได้ ดังบทเรียนของ Whim Helsinki ที่ล้มเหลวเพราะมีเพียง MaaS App ขณะที่ Transport for London ประสบความสำเร็จเพราะควบคุมทั้ง 4 เสาในหน่วยงานเดียว รายละเอียดของแต่ละเสาหลักมีดังนี้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3196336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pillars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9633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3  กรอบแนวคิด 4 เสาหลักของการบูรณาการระบบคมนาคมขนส่ง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3.4 เสาหลักที่ 1: ระบบตั๋วร่วม (Common Ticketing) — รากฐานของการบูรณาการ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ระบบตั๋วร่วมเป็นรากฐานสำคัญที่ทำให้การเดินทางข้ามระบบเป็นไปอย่างไร้รอยต่อ คณะผู้จัดทำเสนอให้ใช้ระบบบัญชีกลาง (Account-Based Ticketing: ABT) ร่วมกับมาตรฐานการชำระเงินแบบเปิด (EMV Open-loop) ที่รองรับบัตรเครดิต/เดบิต Visa และ Mastercard ตลอดจน QR PromptPay พร้อมกลไกการคิดค่าโดยสารแบบรวมเพดาน (Fare Capping) เพื่อให้ผู้โดยสารจ่ายไม่เกินอัตราที่กำหนดต่อวัน/สัปดาห์ และยกเว้นค่าแรกเข้าซ้ำซ้อนเมื่อเปลี่ยนระบบ ทั้งนี้ ให้คงบัตรเดิม (Rabbit และ MRT Plus) ใช้งานคู่ขนานกับระบบใหม่อย่างน้อย 5 ปี เพื่อลดแรงต้านจากผู้ใช้เดิม โดยมีเป้าหมายให้สัดส่วนการเดินทางที่ชำระผ่าน EMV/ABT ไม่น้อยกว่าร้อยละ 80 และลดต้นทุนการรับชำระเงินลงประมาณร้อยละ 70 เทียบเคียงผลสำเร็จของ Transport for London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ในบริบทของประเทศไทย การดำเนินงานเสาหลักนี้ต้องอาศัยการเชื่อมการเปลี่ยนผ่านสู่ EMV ของรถไฟฟ้าสายสีเขียว (BTS) เข้ากับช่วงต่อสัญญาสัมปทานในปี พ.ศ. 2572 การกำหนดมาตรฐานกลางผ่าน NTCH และการต่อยอดจากโครงสร้างพื้นฐาน PromptPay ที่ประชาชนคุ้นเคย ทั้งนี้ ต้องออกแบบให้รองรับทั้งบัตรเครดิต/เดบิต EMV และ QR PromptPay เพื่อครอบคลุมประชาชนทุกกลุ่ม รวมถึงผู้ที่ไม่มีบัตรเครดิต โดยอาจออกบัตรเติมเงินแบบ Open-loop สำหรับกลุ่มเปราะบาง เพื่อมิให้เกิดความเหลื่อมล้ำในการเข้าถึงระบบขนส่ง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3.5 เสาหลักที่ 2: แอปพลิเคชัน MaaS (Mobility-as-a-Service)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แอปพลิเคชัน MaaS เป็นช่องทางบริการที่รวมการวางแผน จอง และชำระค่าเดินทางทุกโหมดไว้ในแอปเดียว คณะผู้จัดทำเสนอให้ใช้รูปแบบที่ภาครัฐเป็นผู้นำ (Public-led) เพื่อหลีกเลี่ยงความเสี่ยงทางธุรกิจแบบ Whim Helsinki โดยพัฒนาบนสถาปัตยกรรมเปิด (Open API: TOMP-API และ GBFS) ที่เชื่อมต่อรถไฟฟ้า (BTS, MRT, ARL) รถเมล์ ขสมก. เรือ ระบบขนส่งเสริม (Feeder EV) และบริการเรียกรถของเอกชน (เช่น Grab) ตลอดจนเปิดให้ภาคเอกชนพัฒนาแอปต่อยอด (Third-party App) โดยมีเป้าหมายเพิ่มผู้ใช้ระบบขนส่งสาธารณะรายใหม่ร้อยละ 8-15 และยกระดับคะแนนความพึงพอใจ (NPS) ของผู้ใช้ขึ้นร้อยละ 40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สำหรับบริบทไทย คณะผู้จัดทำเสนอให้สำนักงานนโยบายและแผนการขนส่งและจราจร (สนข.) หรือหน่วยงานในกำกับเป็นเจ้าของแพลตฟอร์ม MaaS กลาง และเปิด API ให้ภาคเอกชนพัฒนาบริการต่อยอดเพื่อสร้างระบบนิเวศนวัตกรรม โดยควรเริ่มจากการเชื่อมข้อมูลตารางเดินรถและข้อมูลเรียลไทม์ (GTFS/GTFS-RT) ของผู้ให้บริการหลักก่อน แล้วจึงขยายสู่การจองและการชำระเงินแบบบูรณาการ การมีแพลตฟอร์มที่ภาครัฐเป็นเจ้าของยังช่วยให้สามารถนำข้อมูลการเดินทาง (ภายใต้กรอบ PDPA) มาใช้วางแผนนโยบายและปรับปรุงบริการได้อย่างต่อเนื่อง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3.6 เสาหลักที่ 3: โครงสร้างพื้นฐานสำหรับคนเดิน (Complete Streets)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Complete Streets คือการออกแบบถนนให้รองรับผู้ใช้ทุกกลุ่มอย่างปลอดภัย ทั้งคนเดิน ผู้ใช้จักรยาน ผู้สูงอายุ และผู้พิการ ไม่ใช่เฉพาะรถยนต์ คณะผู้จัดทำเสนอแนวทาง Road Diet (ลดช่องจราจรจาก 4 เป็น 3 ช่อง) ขยายทางเท้าให้กว้าง 3-4 เมตร จัดทำเลนจักรยานเฉพาะ ติดตั้งระบบสัญญาณไฟจราจรอัจฉริยะ (Smart Intersection) และจัดจุดจอดแล้วจร (Park &amp; Ride) เพื่อสนับสนุนการเชื่อมต่อ First/Last Mile โดยมีเป้าหมายลดอุบัติเหตุร้อยละ 19-47 เพิ่มจำนวนผู้เดินเท้าร้อยละ 200-400 และลดมลพิษในพื้นที่ร้อยละ 25 เทียบเคียงผลของโครงการ Superblock ที่เมืองบาร์เซโลนาและการปรับปรุงพื้นที่ Times Square ในนครนิวยอร์ก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ในการนำมาใช้ในพื้นที่นำร่อง คณะผู้จัดทำเสนอให้เริ่มที่ถนนสายหลักรอบสถานีขนส่งสำคัญในจังหวัดสมุทรปราการ เช่น บริเวณสถานีสำโรงและตลาดปากน้ำ ซึ่งมีผู้สัญจรหนาแน่น โดยออกแบบให้สอดคล้องกับสภาพภูมิอากาศของพื้นที่ลุ่มต่ำ เช่น การใช้พื้นผิวที่ระบายน้ำได้ดี (Permeable Pavement) และการจัดสวนซับน้ำ (Bioswale) เพื่อรองรับน้ำฝนและบรรเทาปัญหาน้ำท่วม ทั้งนี้ ความสำเร็จต้องอาศัยความร่วมมือขององค์การบริหารส่วนจังหวัดและเทศบาลในการออกแบบ ปรับปรุง และบำรุงรักษาอย่างต่อเนื่อง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3.7 เสาหลักที่ 4: มาตรการทางภาษีและเศรษฐศาสตร์ (Tax &amp; Economic Nudges)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มาตรการทางภาษีและเศรษฐศาสตร์เป็นกลไกปรับพฤติกรรมการเดินทาง (Behavioral) ที่สำคัญ คณะผู้จัดทำเสนอชุดมาตรการ ได้แก่ การลดหย่อนภาษีสำหรับผู้ใช้ระบบขนส่งสาธารณะ (Commuter Tax Deduction) ในวงเงิน 15,000 บาทต่อปี การจัดเก็บภาษีรถยนต์แบบอิงพื้นที่ (Zone-based) การเก็บค่าผ่านทางอิเล็กทรอนิกส์ในเขตเมืองชั้นใน (Electronic Road Pricing: ERP) และค่าธรรมเนียมการขนส่งจากสถานประกอบการ (Versement Mobilité ตามแบบฝรั่งเศส) มาตรการเหล่านี้นอกจากจะจูงใจให้ประชาชนหันมาใช้ระบบขนส่งสาธารณะเพิ่มขึ้นร้อยละ 15-20 และลดปริมาณรถในเขตเมืองชั้นในร้อยละ 20-30 แล้ว ยังสร้างรายได้ใหม่เพื่อนำกลับมาลงทุนในระบบขนส่งสาธารณะได้อย่างยั่งยืน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(Land Transport Authority of Singapore, 2022)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อกแบบมาตรการทางเศรษฐศาสตร์ในบริบทไทยต้องคำนึงถึงความเป็นธรรมและการยอมรับของประชาชนเป็นสำคัญ คณะผู้จัดทำเสนอให้เริ่มจากมาตรการเชิงบวก (Carrot) เช่น การลดหย่อนภาษีผู้โดยสาร ก่อนนำมาตรการเชิงควบคุม (Stick) เช่น ERP มาใช้ และควรนำรายได้ที่เกิดขึ้นกลับมาลงทุนในระบบขนส่งสาธารณะอย่างโปร่งใส (Ring-fencing) เพื่อสร้างความเชื่อมั่น นอกจากนี้ ควรมีมาตรการบรรเทาผลกระทบต่อกลุ่มผู้มีรายได้น้อยที่จำเป็นต้องใช้รถยนต์ เพื่อลดแรงต้านทางสังคมและสร้างความยั่งยืนทางการเมืองของนโยบาย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3.8 กลไกสนับสนุนการขับเคลื่อน 5 ด้าน (Value Chain)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4 เสาหลักเชื่อมโยงกันอย่างเป็นระบบและนำไปปฏิบัติได้จริง คณะผู้จัดทำเสนอ 5 กลไกสนับสนุนที่ทำหน้าที่เป็นห่วงโซ่คุณค่า (Value Chain) ดังนี้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1)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ด้านกฎหมายและกรอบสถาบัน: เร่งออกกฎหมายลำดับรองของพระราชบัญญัติระบบตั๋วร่วม พ.ศ. 2568 ภายใน 1 ปี กำหนดมาตรฐาน ABT และ Common Fare และจัดตั้งหน่วยงานกลางประมวลผลรายได้ระหว่างผู้ให้บริการ (National Transit Clearing House: NTCH) ภายใต้สัดส่วนภาครัฐ 51% + สถาบันการเงิน 30% + ผู้ให้บริการ 19%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2)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ด้านบุคลากรและขีดความสามารถ: พัฒนาขีดความสามารถบุคลากรของกระทรวงคมนาคม สำนักงานนโยบายและแผนการขนส่งและจราจร (สนข.) และหน่วยงานในกำกับ ในการใช้ Open API, GTFS/GBFS, มาตรฐาน EMV และสถาปัตยกรรม MaaS ผ่านความร่วมมือกับสถาบันการศึกษาและหน่วยงานชั้นนำในต่างประเทศ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3)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ด้านข้อมูลและแพลตฟอร์ม: จัดทำ MOT Data Catalog 2.0 บังคับให้ผู้ให้บริการส่งข้อมูล GTFS, GBFS และ GTFS-RT แบบเรียลไทม์ พร้อมพัฒนา API Gateway กลางที่ใช้ OAuth2 + ThaID เพื่อสนับสนุนการพัฒนาแอป MaaS และเปิดให้ภาคเอกชนพัฒนาแอปต่อยอด (Third-party App)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 (สำนักงานพัฒนาธุรกรรมทางอิเล็กทรอนิกส์, 2566)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4)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ด้านการประสานงานข้ามกระทรวง: จัดตั้งคณะทำงานร่วม (Joint Task Force) ระหว่างกระทรวงคมนาคม กระทรวงการคลัง กรุงเทพมหานคร และองค์การบริหารส่วนจังหวัดสมุทรปราการ ภายใน 6 เดือน เพื่อออกแบบ 4 เสาหลักร่วมกันและบรรจุในแผนปฏิบัติราชการของแต่ละหน่วยงาน</w:t>
      </w:r>
    </w:p>
    <w:p>
      <w:pPr>
        <w:spacing w:line="240" w:lineRule="auto" w:after="60"/>
        <w:ind w:left="850" w:hanging="454"/>
        <w:jc w:val="left"/>
      </w:pPr>
      <w:r>
        <w:rPr>
          <w:rFonts w:ascii="TH Sarabun New" w:hAnsi="TH Sarabun New" w:cs="TH Sarabun New" w:eastAsia="TH Sarabun New"/>
          <w:b/>
          <w:i w:val="0"/>
          <w:sz w:val="32"/>
          <w:szCs w:val="32"/>
        </w:rPr>
        <w:t xml:space="preserve">5)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ด้านธรรมาภิบาลและความปลอดภัยข้อมูล: จัดทำกรอบธรรมาภิบาลการใช้ข้อมูลการเดินทางในระบบ MaaS ให้สอดคล้องกับพระราชบัญญัติคุ้มครองข้อมูลส่วนบุคคล พ.ศ. 2562 (PDPA) และพระราชบัญญัติการรักษาความมั่นคงปลอดภัยไซเบอร์ พ.ศ. 2562 รวมถึงแต่งตั้งเจ้าหน้าที่คุ้มครองข้อมูลส่วนบุคคล (DPO) ระดับกระทรวง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2964371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governanc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9643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4  โครงสร้างธรรมาภิบาลระบบตั๋วร่วมและหน่วยงานกลางประมวลผลรายได้ (NTCH)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3.9 รูปแบบธรรมาภิบาลและโครงสร้างองค์กร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หัวใจของความสำเร็จในการบูรณาการคือการมีหน่วยงานกลางที่เป็นกลางและมีธรรมaภิบาลที่ดี คณะผู้จัดทำเสนอให้จัดตั้งคณะกรรมการนโยบายระบบตั๋วร่วม โดยมีปลัดกระทรวงคมนาคมเป็นประธาน ทำหน้าที่กำหนดนโยบายและกำกับดูแลในภาพรวม พร้อมหลักธรรมาภิบาลที่โปร่งใส และจัดตั้งหน่วยงานกลางประมวลผลรายได้ (National Transit Clearing House: NTCH) ในรูปแบบนิติบุคคลที่มีโครงสร้างผู้ถือหุ้นแบบสมดุล คือ ภาครัฐร้อยละ 51 สถาบันการเงินร้อยละ 30 และผู้ให้บริการขนส่งร้อยละ 19 เพื่อให้ภาครัฐคงอำนาจการกำกับ ขณะที่ภาคเอกชนมีส่วนร่วมและรับผิดชอบร่วมกัน โครงสร้างนี้ช่วยหลีกเลี่ยงปัญหาผลประโยชน์ทับซ้อนและสร้างความไว้วางใจในการจัดสรรรายได้ระหว่างผู้ให้บริการ อันเป็นบทเรียนสำคัญที่ทำให้โครงการบัตรร่วมในอดีตไม่ประสบความสำเร็จ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NTCH มีหน้าที่หลัก 4 ประการ ได้แก่ (1) ประมวลผลและจัดสรรรายได้ค่าโดยสารระหว่างผู้ให้บริการอย่างโปร่งใส (2) กำหนดและบำรุงรักษามาตรฐานทางเทคนิคของระบบตั๋วร่วม (3) บริหารจัดการข้อมูลกลางและรักษาความมั่นคงปลอดภัย และ (4) สนับสนุนการพัฒนานวัตกรรมและการเปิดข้อมูลแก่ภาคเอกชนเพื่อพัฒนาบริการต่อยอด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โครงสร้างผู้ถือหุ้นแบบสมดุลของ NTCH มีความสำคัญเชิงยุทธศาสตร์ การให้ภาครัฐถือหุ้นข้างมาก (ร้อยละ 51) ทำให้คงอำนาจการกำกับดูแลและกำหนดนโยบายเพื่อประโยชน์สาธารณะ ขณะที่การให้สถาบันการเงินและผู้ให้บริการร่วมถือหุ้น ช่วยดึงความเชี่ยวชาญด้านการชำระเงินและการดำเนินงาน ตลอดจนสร้างแรงจูงใจให้ทุกฝ่ายร่วมมือกัน รูปแบบนี้แตกต่างจากการให้เอกชนรายใดรายหนึ่งเป็นเจ้าของระบบ ซึ่งอาจนำไปสู่การผูกขาดและความขัดแย้งทางผลประโยชน์ดังที่เคยเกิดขึ้นในอดีต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3.10 สถาปัตยกรรมข้อมูลและความมั่นคงปลอดภัยทางไซเบอร์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การบูรณาการระบบขนส่งสร้างข้อมูลการเดินทางจำนวนมากที่มีคุณค่าต่อการวางแผนนโยบาย แต่ก็มีความอ่อนไหวด้านความเป็นส่วนตัว คณะผู้จัดทำเสนอสถาปัตยกรรมข้อมูล 3 ชั้น ได้แก่ ชั้นข้อมูลเปิด (MOT Data Catalog 2.0) ที่บังคับให้ผู้ให้บริการส่งข้อมูลตามมาตรฐาน GTFS/GBFS แบบเรียลไทม์ ชั้นเชื่อมต่อ (API Gateway กลาง) ที่ใช้มาตรฐาน OAuth2 และ ThaID ในการยืนยันตัวตน และชั้นบริการ (MaaS App และแอปต่อยอดของภาคเอกชน) ทั้งนี้ ต้องดำเนินการภายใต้หลักการคุ้มครองข้อมูลตั้งแต่การออกแบบ (Privacy by Design) สอดคล้องกับพระราชบัญญัติคุ้มครองข้อมูลส่วนบุคคล พ.ศ. 2562 และพระราชบัญญัติการรักษาความมั่นคงปลอดภัยไซเบอร์ พ.ศ. 2562 พร้อมจัดให้มีการรับรองมาตรฐาน ISO/IEC 27001 การแต่งตั้งเจ้าหน้าที่คุ้มครองข้อมูลส่วนบุคคล (DPO) และการทดสอบเจาะระบบ (Penetration Test) อย่างสม่ำเสมอ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4.  การนำแนวทางแก้โจทย์สู่การปฏิบัติ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4.1 สรุปภาพรวมโจทย์หลัก โจทย์รอง และแนวทางแก้โจทย์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จทย์หลักคือการบูรณาการระบบคมนาคมขนส่งสาธารณะให้ไร้รอยต่อและเพิ่มสัดส่วนการเดินทางด้วยระบบขนส่งสาธารณะ โดยมีโจทย์รองคือ 4 เสาหลัก (ตั๋วร่วม · MaaS App · Complete Streets · มาตรการภาษี) ที่ขับเคลื่อนพร้อมกันผ่าน 5 กลไกสนับสนุน และพิสูจน์ผลที่จังหวัดสมุทรปราการก่อนขยายผลทั่วประเทศ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4.2 หน่วยงานรับผิดชอบและเจ้าภาพการขับเคลื่อน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การนำแนวทางสู่การปฏิบัติต้องอาศัยการกำหนดเจ้าภาพหลักและเจ้าภาพรองที่ชัดเจน ดังนี้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7  หน่วยงานเจ้าภาพหลักและเจ้าภาพรองในการขับเคลื่อน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04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เสาหลัก/กลไก</w:t>
            </w:r>
          </w:p>
        </w:tc>
        <w:tc>
          <w:tcPr>
            <w:tcW w:type="dxa" w:w="306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เจ้าภาพหลัก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เจ้าภาพรอง/หน่วยร่วม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ตั๋วร่วม + NTCH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 / กรมการขนส่งทางราง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รฟม. · รฟท. · ขสมก. · ผู้ให้บริการเอกชน · สถาบันการเงิน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+ ข้อมูล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 / สำนักงานปลัดกระทรวงคมนาคม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กรมการขนส่งทางบก · ผู้ให้บริการ · ภาคเอกชนผู้พัฒนาแอป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องค์การบริหารส่วนจังหวัดสมุทรปราการ / กทม.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กรมทางหลวง · กรมทางหลวงชนบท · เทศบาล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มาตรการภาษี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กระทรวงการคลัง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กรมสรรพากร · กระทรวงคมนาคม · อปท.</w:t>
            </w:r>
          </w:p>
        </w:tc>
      </w:tr>
      <w:tr>
        <w:trPr>
          <w:cantSplit/>
        </w:trPr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ประสานข้ามกระทรวง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Joint Task Force (ปลัดกระทรวงคมนาคมเป็นประธาน)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ทุกหน่วยงานที่เกี่ยวข้อง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กลไกการประสานงานที่สำคัญที่สุดคือคณะทำงานร่วม (Joint Task Force) ที่มีปลัดกระทรวงคมนาคมเป็นประธาน และมีผู้แทนระดับสูงจากกระทรวงการคลัง กรุงเทพมหานคร องค์การบริหารส่วนจังหวัดสมุทรปราการ และผู้ให้บริการหลักร่วมเป็นกรรมการ เพื่อตัดสินใจเชิงนโยบายและขจัดอุปสรรคข้ามหน่วยงานได้อย่างรวดเร็ว ทั้งนี้ ควรบรรจุภารกิจการบูรณาการระบบขนส่งไว้ในแผนปฏิบัติราชการและตัวชี้วัดผลการปฏิบัติงานของแต่ละหน่วยงาน เพื่อสร้างความรับผิดชอบร่วมและความต่อเนื่อง นอกจากนี้ ควรมีสำนักงานบริหารโครงการ (Program Management Office: PMO) ทำหน้าที่ประสานงานและติดตามความก้าวหน้าในระดับปฏิบัติการ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4.3 พื้นที่นำร่องจังหวัดสมุทรปราการ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คณะผู้จัดทำเลือกจังหวัดสมุทรปราการเป็นพื้นที่นำร่องด้วยเหตุผล 5 ประการ ได้แก่ (1) มีโครงข่ายระบบขนส่งครบทุกประเภท ทั้ง BTS สายสีเขียวเข้ม (สำโรง-เคหะฯ) MRT สายสีเหลือง (ปลายทางสำโรง) รถไฟฟ้าแอร์พอร์ตเรลลิงก์ (สถานีสุวรรณภูมิในอำเภอบางพลี) รถไฟสายตะวันออก รถเมล์ ขสมก. และเรือ (2) ประชากรหนาแน่นและหลากหลาย ประชากรทะเบียนประมาณ 1.36 ล้านคน รวมประชากรแฝงอีกหลายแสนคน (3) มีนิคมอุตสาหกรรมขนาดใหญ่ (บางปูและบางพลี) รวมพนักงานกว่า 100,000 คนที่มีการทำงานเป็นกะ (4) อยู่ใกล้กระทรวงคมนาคมและสนามบินสุวรรณภูมิ สะดวกต่อการประสานงานและติดตามผล และ (5) มีปัญหารุนแรงที่ต้องเร่งแก้ไข ทั้งปริมาณจราจรสูงและมลพิษ PM2.5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220000" cy="2928457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samutprakan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9284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5  จังหวัดสมุทรปราการ พื้นที่นำร่อง และจุดยุทธศาสตร์ด้านการขนส่ง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จุดยุทธศาสตร์ด้านการขนส่งในพื้นที่นำร่องที่คณะผู้จัดทำเสนอให้ดำเนินการก่อน ได้แก่ บริเวณสถานีสำโรงซึ่งเป็นจุดเชื่อมต่อระหว่าง BTS และ MRT สายสีเหลือง ย่านตลาดปากน้ำซึ่งเป็นศูนย์กลางพาณิชย์และที่อยู่อาศัย นิคมอุตสาหกรรมบางปูและบางพลีซึ่งมีแรงงานหนาแน่นและมีรูปแบบการเดินทางเป็นกะ และสนามบินสุวรรณภูมิซึ่งเป็นประตูสู่ระดับสากล จุดเหล่านี้มีศักยภาพในการทดสอบทั้ง 4 เสาหลักและสามารถวัดผลได้อย่างชัดเจน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การดำเนินงานในพื้นที่นำร่องจะใช้แนวทางบูรณาการเชิงพื้นที่ (Area-based Integration) กล่าวคือ ดำเนินการทั้ง 4 เสาหลักพร้อมกันในบริเวณเดียวกัน เพื่อให้เห็นผลกระทบเชิงระบบอย่างเป็นรูปธรรม เช่น ผู้โดยสารที่ลงจาก MRT ที่สถานีสำโรงสามารถใช้บัตรเดียว/แอปเดียวต่อรถ Feeder EV ไปยังนิคมอุตสาหกรรม เดินบนทางเท้าที่ปลอดภัย และได้รับสิทธิลดหย่อนภาษีจากการใช้ระบบขนส่งสาธารณะ อันเป็นการพิสูจน์แนวคิด "การเดินทางไร้รอยต่อ" (Seamless Mobility) ที่สามารถขยายผลได้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แผนการดำเนินงานในพื้นที่นำร่องระยะ 3 ปี (พ.ศ. 2570-2572) ดำเนินการ 4 เสาหลักไปพร้อมกัน งบประมาณรวมประมาณ 4,000-6,000 ล้านบาท สรุปได้ดังตาราง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8  แผนการดำเนินงาน 4 เสาหลักในพื้นที่นำร่องจังหวัดสมุทรปราการ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เสาหลัก</w:t>
            </w:r>
          </w:p>
        </w:tc>
        <w:tc>
          <w:tcPr>
            <w:tcW w:type="dxa" w:w="425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แผนการดำเนินงานที่จังหวัดสมุทรปราการ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ตั๋วร่วม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Green EMV migration 9 สถานี (สำโรง-เคหะฯ) · ARL สุวรรณภูมิ · รถเมล์ ขสมก. + Feeder EV รับ EMV/QR · NTCH ทำ clearing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300-500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 Beta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เปิด Beta เฉพาะในจังหวัดสมุทรปราการ เชื่อม 6 ระบบ · เป้าหมาย 200,000 ผู้ใช้ต่อวันใน 2 ปีแรก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300-500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Complete Streets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ถนนศรีนครินทร์ (5 กม.) · ถนนนารายณ์-ปากน้ำ (4 กม.) · ถนนบางนา-ตราด (6 กม.) · Park &amp; Ride 3 จุด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1,500-3,000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Commuter Tax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ลดหย่อนภาษี 15,000 บ./ปี สำหรับพนักงานนิคมบางปู+บางพลี (100,000 คน) · Take-up 30-40%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>
              <w:t>≈ 525-600/ปี (100,000 × 35% × 15,000 ฿)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สำหรับแผนระยะยาว 10 ปี คณะผู้จัดทำแบ่งการดำเนินงานเป็น 3 ระยะ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9  แผนการดำเนินงานระยะยาว 10 ปี แบ่งเป็น 3 ระยะ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ระยะ</w:t>
            </w:r>
          </w:p>
        </w:tc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ช่วงเวลา</w:t>
            </w:r>
          </w:p>
        </w:tc>
        <w:tc>
          <w:tcPr>
            <w:tcW w:type="dxa" w:w="385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การดำเนินงานหลัก</w:t>
            </w:r>
          </w:p>
        </w:tc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1</w:t>
              <w:br/>
              <w:t>วางฐานราก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2569-2570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 พ.ร.บ. ตั๋วร่วม · จัดตั้ง NTCH · พัฒนา MOT Data Catalog 2.0 · เตรียม EMV migration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800-1,200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2</w:t>
              <w:br/>
              <w:t>นำร่องสมุทรปราการ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2570-2572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ดำเนินการ 4 เสาหลักพร้อมกันในจังหวัดสมุทรปราการ · ศึกษาเปรียบเทียบก่อน-หลัง (Before-After)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4,000-6,000</w:t>
            </w:r>
          </w:p>
        </w:tc>
      </w:tr>
      <w:tr>
        <w:trPr>
          <w:cantSplit/>
        </w:trPr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ระยะที่ 3</w:t>
              <w:br/>
              <w:t>ขยายผล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พ.ศ. 2572-2576</w:t>
            </w:r>
          </w:p>
        </w:tc>
        <w:tc>
          <w:tcPr>
            <w:tcW w:type="dxa" w:w="385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 MaaS ไปจังหวัดอื่นและ กทม. · เริ่ม ERP/Parking Levy · ยกระดับ Complete Streets เป็นข้อบังคับ</w:t>
            </w:r>
          </w:p>
        </w:tc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5,000-7,000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เป้าหมายเมื่อสิ้นสุดระยะที่ 3 (พ.ศ. 2576) คือ สัดส่วนการเดินทางด้วยระบบขนส่งสาธารณะไม่น้อยกว่าร้อยละ 20 และลดการปล่อยก๊าซคาร์บอนไดออกไซด์จากภาคขนส่งเมืองลงร้อยละ 30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00000" cy="2674953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roadmap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6749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6  แผนการดำเนินงานระยะยาว 10 ปี แบ่งเป็น 3 ระยะ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4.4 งบประมาณและการวิเคราะห์ความคุ้มค่า (Benefit-Cost Ratio)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งบประมาณรวมตลอด 10 ปี ประมาณการที่ 12,000 ล้านบาท (ค่ากลาง) คิดเป็นเพียงร้อยละ 0.5 ของงบประมาณกระทรวงคมนาคม 10 ปี โดยมีรายละเอียดการลงทุนจำแนกตามเสาหลัก และมีแหล่งรายได้ใหม่จากมาตรการทางเศรษฐศาสตร์มาสนับสนุน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10  ประมาณการงบประมาณการลงทุนจำแนกตามเสาหลัก (10 ปี)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รายการลงทุน (10 ปี)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1 ระบบตั๋วร่วม + NTCH + ระบบกลาง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2,000-3,000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2 แพลตฟอร์ม MaaS + ระบบข้อมูล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1,500-2,500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3 Complete Streets + Park &amp; Ride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6,000-9,000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เสาหลักที่ 4 ระบบจัดเก็บภาษี/ค่าธรรมเนียม + การบริหาร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1,000-1,500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รวมประมาณการ (ค่ากลาง)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≈ 12,000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ในด้านรายได้ คณะผู้จัดทำประเมินรายได้ใหม่จาก 4 มาตรการทางเศรษฐศาสตร์ รวมประมาณ 27,000-42,000 ล้านบาทต่อปี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11  ประมาณการรายได้ใหม่จากมาตรการทางเศรษฐศาสตร์ (ต่อปี)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มาตรการสร้างรายได้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รายได้ประมาณการ (ล้านบาท/ปี)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ภาษีรถยนต์แบบอิงพื้นที่ (Zone-based)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8,000-12,000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ค่าธรรมเนียมที่จอดรถในสถานประกอบการ (Workplace Parking Levy)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3,000-5,000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ค่าผ่านทางอิเล็กทรอนิกส์ในเขตเมืองชั้นใน (ERP)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10,000-15,000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ค่าธรรมเนียมการขนส่งจากสถานประกอบการ (Versement Mobilité)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6,000-10,000</w:t>
            </w:r>
          </w:p>
        </w:tc>
      </w:tr>
      <w:tr>
        <w:trPr>
          <w:cantSplit/>
        </w:trPr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รวมรายได้ใหม่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27,000-42,000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จากการวิเคราะห์ อัตราส่วนผลตอบแทนต่อต้นทุน (Benefit-Cost Ratio: BCR) อยู่ในระดับ 8-12 เท่า ภายใต้สมมุติฐานที่กำหนด โดยนับรวมผลประโยชน์จากการประหยัดเวลาเดินทาง การลดต้นทุนเชื้อเพลิง การลดมลพิษและก๊าซเรือนกระจก และการลดอุบัติเหตุ ทั้งนี้ รายได้ใหม่ที่เกิดขึ้นสามารถนำกลับมาลงทุนหมุนเวียนในระบบขนส่งสาธารณะ (Ring-fencing) เพื่อความยั่งยืนทางการเงินในระยะยาว</w:t>
      </w:r>
    </w:p>
    <w:p>
      <w:pPr>
        <w:keepNext/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4860000" cy="2734367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financ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27343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ภาพที่ 7  เปรียบเทียบเงินลงทุนกับรายได้ใหม่จากมาตรการทางเศรษฐศาสตร์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จุดเด่นเชิงการเงินของข้อเสนอนี้คือการออกแบบให้โครงการ "เลี้ยงตัวเองได้" (Self-financing) ในระยะกลางถึงยาว กล่าวคือ รายได้ใหม่จากมาตรการทางเศรษฐศาสตร์มีมูลค่าสูงกว่าเงินลงทุนรายปีหลายเท่า ทำให้สามารถนำส่วนเกินกลับมาลงทุนหมุนเวียนในระบบขนส่งสาธารณะ ลดอุดหนุนค่าโดยสาร และพัฒนาบริการให้ดีขึ้นอย่างต่อเนื่อง ทั้งนี้ การจัดสรรรายได้ต้องมีกลไกที่โปร่งใสและตรวจสอบได้ เพื่อสร้างความเชื่อมั่นแก่ประชาชนและผู้เสียภาษี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4.5 ปัจจัยแห่งความสำเร็จและการบริหารความเสี่ยง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ปัจจัยแห่งความสำเร็จที่สำคัญ ได้แก่ การมีกรอบกฎหมายบังคับ (พ.ร.บ. ตั๋วร่วม 2568) การมีหน่วยงานกลางที่เป็นกลาง (NTCH) การดำเนินการ 4 เสาหลักพร้อมกัน ความต่อเนื่องเชิงนโยบาย และการพิสูจน์ผลด้วยข้อมูลเชิงประจักษ์ก่อนขยายผล อย่างไรก็ตาม โครงการมีความเสี่ยงสำคัญ 5 ประการที่ต้องบริหารจัดการ ดังตาราง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12  ความเสี่ยงสำคัญและแผนบริหารความเสี่ยง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ความเสี่ยง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ระดับ</w:t>
            </w:r>
          </w:p>
        </w:tc>
        <w:tc>
          <w:tcPr>
            <w:tcW w:type="dxa" w:w="408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แผนรับมือ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1) ผู้ให้บริการเอกชนไม่ยอมเข้าระบบ (Turf War)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ผูกกับสัญญาสัมปทานที่จะหมดอายุ และบังคับด้วย พ.ร.บ. ตั๋วร่วม 2568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2) MaaS App ล้มเหลว (แบบ Whim Helsinki)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ใช้โมเดล Public-led ตาม Berlin Jelbi · จ่ายตามการใช้จริง (pay-as-you-go)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3) เปลี่ยนรัฐบาล/รัฐมนตรี นโยบายไม่ต่อเนื่อง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วิกฤต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บรรจุในกฎหมายลำดับรอง · Quick Win ภายใน 1 ปี · ผูกกับงบประมาณประจำปี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4) ข้อมูลรั่วไหล (PDPA/Cybersecurity)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วิกฤต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Privacy by Design · ISO 27001 · แต่งตั้ง DPO · ทดสอบเจาะระบบทุก 6 เดือน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5) ประชาชนต่อต้านการเปลี่ยนแปลง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กลาง</w:t>
            </w:r>
          </w:p>
        </w:tc>
        <w:tc>
          <w:tcPr>
            <w:tcW w:type="dxa" w:w="408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ใช้หลัก "พิสูจน์ให้เห็น" ผ่านพื้นที่นำร่องสมุทรปราการ · คงระบบเดิมคู่ขนาน 5 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ความเสี่ยงที่คณะผู้จัดทำประเมินว่ามีระดับวิกฤตและต้องเฝ้าระวังเป็นพิเศษ 2 ประการแรก คือ ความเสี่ยงด้านความต่อเนื่องเชิงนโยบาย และความเสี่ยงด้านความมั่นคงปลอดภัยของข้อมูล สำหรับความเสี่ยงด้านนโยบาย แม้จะมีพระราชบัญญัติตั๋วร่วมเป็นกรอบ แต่การออกกฎหมายลำดับรอง การจัดสรรงบประมาณ และการขับเคลื่อนยังขึ้นอยู่กับฝ่ายบริหาร การบริหารความเสี่ยงนี้จึงต้องอาศัยการสร้างฉันทามติข้ามพรรคการเมือง การบรรจุไว้ในแผนระดับชาติ และการสร้างผลสำเร็จระยะสั้น (Quick Win) ที่จับต้องได้ เพื่อให้นโยบายมีแรงสนับสนุนจากประชาชนอย่างต่อเนื่อง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สำหรับความเสี่ยงด้านข้อมูล ระบบ MaaS และตั๋วร่วมรวบรวมข้อมูลการเดินทางที่อ่อนไหว หากเกิดการรั่วไหลจะกระทบต่อความเชื่อมั่นอย่างรุนแรง การบริหารความเสี่ยงต้องดำเนินการเชิงรุกตั้งแต่การออกแบบ (Privacy by Design) การเข้ารหัสข้อมูล การจำกัดสิทธิ์การเข้าถึง การรับรองมาตรฐาน ISO/IEC 27001 และการทดสอบเจาะระบบอย่างสม่ำเสมอ ภายใต้การกำกับของเจ้าหน้าที่คุ้มครองข้อมูลส่วนบุคคล (DPO) ระดับกระทรวง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ส่วนความเสี่ยงด้านการต่อต้านจากผู้ให้บริการเดิม (Turf War) คณะผู้จัดทำเสนอให้ใช้กลไกทางกฎหมายควบคู่กับแรงจูงใจเชิงบวก กล่าวคือ บังคับให้เข้าระบบกลางตามพระราชบัญญัติตั๋วร่วม ขณะเดียวกันก็ให้ผู้ให้บริการมีส่วนร่วมเป็นเจ้าของ NTCH และได้รับประโยชน์จากฐานผู้โดยสารที่เพิ่มขึ้น เพื่อเปลี่ยนจากคู่แข่งเป็นพันธมิตร และความเสี่ยงด้านการต่อต้านการเปลี่ยนแปลงของประชาชน บริหารจัดการด้วยหลัก "พิสูจน์ให้เห็น" ผ่านพื้นที่นำร่อง และการคงระบบเดิมคู่ขนาน เพื่อให้ประชาชนปรับตัวได้อย่างค่อยเป็นค่อยไป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ยุทธศาสตร์การบริหารการเปลี่ยนแปลงที่เป็นกุญแจสำคัญของความสำเร็จคือหลักการ "Public-Led + Phased + Coexist" ซึ่งประกอบด้วยหลักการย่อย 5 ประการ ดังนี้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ภาครัฐเป็นผู้นำ (Public-Led) — ให้หน่วยงานกลางที่เป็นกลาง (NTCH) ทำหน้าที่ประมวลผลรายได้ เพื่อหลีกเลี่ยงผลประโยชน์ทับซ้อนและไม่ซ้ำรอยความล้มเหลวของ Whim Helsinki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ดำเนินการแบบเป็นระยะ (Phased) — เริ่มต้นที่จังหวัดสมุทรปราการก่อน และขยายผลเมื่อพิสูจน์ความสำเร็จได้แล้ว ไม่เปิดตัวพร้อมกันทั่วประเทศเพื่อจำกัดความเสี่ยง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คงระบบเดิมคู่ขนาน (Coexist) — รักษาบัตรเดิม (Rabbit, MRT Plus) ใช้งานควบคู่กับระบบ EMV ใหม่อย่างน้อย 5 ปี เพื่อลดแรงต้านและหลีกเลี่ยงปฏิกิริยาเชิงลบจากผู้ใช้เดิม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สร้างผลสำเร็จระยะสั้น (Quick Win) — เร่งออกกฎหมายลำดับรองภายใน 1 ปี และเริ่มมาตรการลดหย่อนภาษีผู้โดยสารตั้งแต่ระยะแรก เพื่อสร้างแรงสนับสนุนทางการเมืองและสังคม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พิสูจน์ผลตอบแทนด้วยข้อมูล (Show ROI) — ใช้การศึกษาเปรียบเทียบก่อน-หลังที่จังหวัดสมุทรปราการ วัดผลทุก 6 เดือน เพื่อพิสูจน์ผลลัพธ์เชิงประจักษ์ก่อนตัดสินใจขยายผล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4.6 ตัวชี้วัดความสำเร็จ (KPI) · เป้าหมายปี พ.ศ. 2576</w:t>
      </w:r>
    </w:p>
    <w:p>
      <w:pPr>
        <w:keepNext/>
        <w:spacing w:before="200" w:after="40" w:line="240" w:lineRule="auto"/>
        <w:jc w:val="center"/>
      </w:pPr>
      <w:r>
        <w:rPr>
          <w:rFonts w:ascii="TH Sarabun New" w:hAnsi="TH Sarabun New" w:cs="TH Sarabun New" w:eastAsia="TH Sarabun New"/>
          <w:b/>
          <w:i w:val="0"/>
          <w:sz w:val="30"/>
          <w:szCs w:val="30"/>
        </w:rPr>
        <w:t>ตารางที่ 13  ตัวชี้วัดความสำเร็จ (KPI) เป้าหมายปี พ.ศ. 2576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436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เป้าหมาย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Modal Shift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สัดส่วนการเดินทางด้วยระบบขนส่งสาธารณะ (กทม.+ปริมณฑล)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เพิ่มเป็น 20%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 CO2 ภาคขนส่งเมือง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30%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เวลาเดินทาง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เวลาเฉลี่ยในเขตเมืองชั้นใน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25%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ตั๋วร่วม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สัดส่วนการเดินทางที่ชำระผ่าน EMV/ABT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≥ 80%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First/Last Mile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เวลาเดินทางจากบ้านถึงสถานี (สมุทรปราการ)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≤ 10 นาที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ความปลอดภัย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อุบัติเหตุในพื้นที่ Complete Streets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ลดลง 40%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ประสบการณ์ผู้ใช้</w:t>
            </w:r>
          </w:p>
        </w:tc>
        <w:tc>
          <w:tcPr>
            <w:tcW w:type="dxa" w:w="436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คะแนนความพึงพอใจ (NPS) ผู้ใช้ระบบขนส่งสาธารณะ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เพิ่มขึ้น 40%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คณะผู้จัดทำเสนอให้ใช้การศึกษาเปรียบเทียบก่อน-หลัง (Before-After Study) ที่จังหวัดสมุทรปราการ วัดผลทุก 6 เดือน เพื่อพิสูจน์ผลลัพธ์เชิงประจักษ์ก่อนตัดสินใจขยายผลทั่วประเทศ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ตัวชี้วัดทั้งหมดถูกออกแบบให้สอดคล้องกับเป้าหมายระดับชาติและสามารถวัดได้จริง โดยกำหนดค่าฐาน (Baseline) ในปีเริ่มต้นและตั้งเป้าหมายรายปีเพื่อติดตามความก้าวหน้า การวัดผลใช้ข้อมูลจากหลายแหล่งประกอบกัน ทั้งระบบเก็บค่าโดยสารอัตโนมัติ การสำรวจการเดินทาง แบบจำลองการปล่อยมลพิษ และแบบสำรวจความพึงพอใจในแอปพลิเคชัน ทั้งนี้ ตัวชี้วัดเหล่านี้ไม่เพียงใช้ติดตามผล แต่ยังเป็นเครื่องมือสื่อสารความสำเร็จต่อสาธารณะและผู้กำหนดนโยบาย เพื่อสร้างแรงสนับสนุนในการขยายผลต่อไป (รายละเอียดกรอบการวัดผลแสดงในภาคผนวก ช)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4.7 แผนการบริหารการเปลี่ยนแปลงและการสื่อสาร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การเปลี่ยนพฤติกรรมการเดินทางของประชาชนเป็นความท้าทายที่ต้องอาศัยการบริหารการเปลี่ยนแปลง (Change Management) อย่างเป็นระบบ คณะผู้จัดทำเสนอแนวทางการสื่อสารและการมีส่วนร่วม 4 ระดับ ได้แก่ (1) การสร้างการรับรู้ผ่านสื่อสาธารณะและแคมเปญรณรงค์ถึงประโยชน์ของระบบใหม่ (2) การมีส่วนร่วมของผู้มีส่วนได้ส่วนเสีย ทั้งผู้ให้บริการ ผู้ประกอบการในนิคมอุตสาหกรรม และประชาชน ผ่านการรับฟังความคิดเห็นและการทดลองใช้ (3) การสร้างแรงจูงใจระยะแรกผ่านมาตรการลดหย่อนภาษีและสิทธิประโยชน์ และ (4) การคงระบบเดิมคู่ขนาน (Coexist) เพื่อลดความกังวลของผู้ใช้ การสื่อสารต้องเน้นหลัก "พิสูจน์ให้เห็น" (Show, don't tell) โดยใช้ผลสำเร็จจากพื้นที่นำร่องเป็นเครื่องมือสร้างการยอมรับก่อนขยายผล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4.8 กรอบการติดตามและประเมินผล (Monitoring &amp; Evaluation)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เพื่อให้การดำเนินงานบรรลุเป้าหมายและสามารถปรับปรุงได้อย่างต่อเนื่อง คณะผู้จัดทำเสนอกรอบการติดตามและประเมินผลที่ชัดเจน ประกอบด้วยการกำหนดค่าฐาน (Baseline) ก่อนเริ่มโครงการ การตั้งค่าเป้าหมายรายปี การเก็บข้อมูลจากแหล่งที่เชื่อถือได้ (ระบบเก็บค่าโดยสารอัตโนมัติ แบบสำรวจการเดินทาง และข้อมูลในแอป MaaS) และการรายงานผลต่อคณะกรรมการนโยบายเป็นรายไตรมาส หัวใจสำคัญคือการศึกษาเปรียบเทียบก่อน-หลัง (Before-After Study) ที่พื้นที่นำร่อง เพื่อวัดผลการเปลี่ยนแปลงเชิงประจักษ์ทั้งด้านสัดส่วนการเดินทาง การลดมลพิษ เวลาเดินทาง และความพึงพอใจ ก่อนตัดสินใจขยายผล (รายละเอียดตัวชี้วัดและแหล่งข้อมูลแสดงในภาคผนวก ช)</w:t>
      </w:r>
    </w:p>
    <w:p>
      <w:pPr>
        <w:keepNext/>
        <w:spacing w:before="36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5.  สรุปในภาพรวม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รายงานการศึกษากลุ่มฉบับนี้ได้วิเคราะห์สภาพปัญหาการคมนาคมขนส่งในเขตเมืองที่สะสมมานานกว่า 10 ปี (หัวข้อ 1) คาดการณ์แนวโน้มและความต้องการในอนาคต (หัวข้อ 2) เสนอแนวทางแก้ปัญหาผ่านกรอบ 4 เสาหลักและ 5 กลไกสนับสนุน (หัวข้อ 3) และวางแนวทางการนำสู่การปฏิบัติ พร้อมเจ้าภาพ งบประมาณ และการบริหารความเสี่ยง โดยใช้จังหวัดสมุทรปราการเป็นพื้นที่นำร่อง (หัวข้อ 4) ภายใต้กรอบของพระราชบัญญัติระบบตั๋วร่วม พ.ศ. 2568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ผลการศึกษายืนยันว่าการบูรณาการระบบคมนาคมขนส่งของประเทศไทยมีความเป็นไปได้สูงในเชิงเทคนิค การเงิน และกฎหมาย โดยมีพระราชบัญญัติการบริหารจัดการระบบตั๋วร่วม พ.ศ. 2568 เป็นกรอบรองรับ และมีบทเรียนจากต่างประเทศเป็นแนวทาง ความท้าทายที่แท้จริงจึงอยู่ที่การบริหารจัดการเชิงสถาบัน การประสานความร่วมมือข้ามหน่วยงาน และเจตจำนงทางการเมืองในการขับเคลื่อนอย่างต่อเนื่อง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5.1 ข้อเสนอเชิงนโยบายโดยสรุป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เริ่มพื้นที่นำร่องที่จังหวัดสมุทรปราการ ระยะ 3 ปี (พ.ศ. 2570-2572) ดำเนินการ 4 เสาหลักพร้อมกัน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จัดตั้งคณะทำงานร่วม (Joint Task Force) กระทรวงคมนาคม-คลัง-อบจ.สมุทรปราการ-กทม. ภายใน 6 เดือน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ออกกฎหมายลำดับรองของพระราชบัญญัติระบบตั๋วร่วม พ.ศ. 2568 ภายใน 1 ปี และทดสอบที่สมุทรปราการก่อน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เริ่มมาตรการลดหย่อนภาษีผู้โดยสาร (Commuter Tax Deduction) เพื่อสร้างผลเชิงประจักษ์อย่างรวดเร็ว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จัดตั้งหน่วยงานกลางประมวลผลรายได้ (NTCH) ที่เป็นกลาง และบังคับใช้มาตรฐานข้อมูลเปิด (GTFS/GBFS)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ใช้หลัก Open Data First และคงระบบบัตรเดิมคู่ขนานกับระบบใหม่อย่างน้อย 5 ปี (Coexist)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 xml:space="preserve">•  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ขยายผลทั่วประเทศภายในปี พ.ศ. 2576 เมื่อพิสูจน์ผลสำเร็จได้แล้ว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5.2 บทเรียนที่ได้เรียนรู้จากการจัดทำรายงาน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การจัดทำรายงานกลุ่มครั้งนี้สะท้อนบทเรียนสำคัญว่า การแก้ปัญหาเชิงระบบของประเทศไม่อาจสำเร็จได้ด้วยหน่วยงานเดียวหรือเครื่องมือเดียว แต่ต้องอาศัยการบูรณาการทั้งด้านกฎหมาย เศรษฐศาสตร์ เทคโนโลยี และพฤติกรรมไปพร้อมกัน ภายใต้ภาวะผู้นำที่กล้าตัดสินใจและการประสานความร่วมมือข้ามหน่วยงาน นอกจากนี้ การทำงานเป็นกลุ่มของผู้บริหารจากต่างหน่วยงานยังช่วยเปิดมุมมองและสร้างเครือข่ายความร่วมมือที่เป็นประโยชน์ต่อการขับเคลื่อนนโยบายในอนาคต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บทเรียนสำคัญอีกประการคือคุณค่าของการศึกษาเชิงเปรียบเทียบ (Comparative Study) การทบทวนกรณีศึกษาทั้งที่ประสบความสำเร็จและล้มเหลวในต่างประเทศช่วยให้คณะผู้จัดทำหลีกเลี่ยงการ"คิดค้นสิ่งที่มีอยู่แล้วใหม่" (Reinventing the Wheel) และสามารถออกแบบแนวทางบนฐานของหลักฐาน (Evidence-based) ได้อย่างมั่นใจ ขณะเดียวกันก็ตระหนักว่าการลอกเลียนแบบโดยไม่ปรับให้เข้ากับบริบทเฉพาะของไทยอาจนำไปสู่ความล้มเหลว การวิเคราะห์ความเหมาะสมกับบริบท (Contextualization) จึงเป็นทักษะสำคัญของผู้บริหารระดับสูง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กระบวนการจัดทำรายงานยังสะท้อนความสำคัญของการคิดเชิงระบบและการมองภาพระยะยาว ผู้บริหารระดับสูงจำเป็นต้องสามารถเชื่อมโยงนโยบายระดับชาติ ยุทธศาสตร์ระดับกระทรวง และการปฏิบัติในระดับพื้นที่เข้าด้วยกัน ตลอดจนสร้างสมดุลระหว่างผลประโยชน์ของผู้มีส่วนได้ส่วนเสียที่หลากหลาย ทักษะเหล่านี้คือหัวใจของภาวะผู้นำเชิงยุทธศาสตร์ที่หลักสูตรนักบริหารระดับสูงมุ่งพัฒนา และเป็นสิ่งที่คณะผู้จัดทำได้ฝึกฝนผ่านการจัดทำรายงานฉบับนี้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โดยสรุป ในยุคหลังพระราชบัญญัติระบบตั๋วร่วม พ.ศ. 2568 ประเทศไทยมีเครื่องมือทางกฎหมายพร้อมแล้ว สิ่งที่เหลืออยู่คือ "เจตจำนงทางการเมือง" และการลงมือปฏิบัติอย่างบูรณาการ หากเริ่มต้นที่จังหวัดสมุทรปราการในปี พ.ศ. 2570 และขยายผลทั่วประเทศภายในปี พ.ศ. 2576 ประเทศไทยจะมีระบบขนส่งสาธารณะที่บูรณาการเทียบเคียงระดับสากล ในงบประมาณเพียงร้อยละ 0.5 ของงบประมาณกระทรวงคมนาคม 10 ปี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5.3 ข้อจำกัดของการศึกษาและข้อเสนอแนะสำหรับการศึกษาต่อยอด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การศึกษาครั้งนี้มีข้อจำกัดที่ควรพิจารณา ได้แก่ การใช้ข้อมูลทุติยภูมิเป็นหลักโดยยังไม่ได้เก็บข้อมูลปฐมภูมิเชิงลึกในพื้นที่ การประมาณการงบประมาณและรายได้เป็นค่าช่วงบนสมมุติฐาน ซึ่งต้องปรับให้แม่นยำขึ้นด้วยการศึกษาความเป็นไปได้โดยละเอียด (Feasibility Study) และบริบทเชิงสถาบันที่อาจเปลี่ยนแปลงตามนโยบายรัฐบาล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คณะผู้จัดทำเสนอประเด็นสำหรับการศึกษาต่อยอด ดังนี้ (1) การศึกษาความเป็นไปได้และการออกแบบรายละเอียดของหน่วยงานกลางประมวลผลรายได้ (NTCH) ทั้งด้านกฎหมาย การเงิน และเทคนิค (2) การสำรวจความต้องการเดินทางและความเต็มใจจ่ายของประชาชนในพื้นที่นำร่อง (3) การประเมินผลกระทบเชิงเศรษฐกิจ สังคม และสิ่งแวดล้อมอย่างละเอียด และ (4) การออกแบบมาตรการทางเศรษฐศาสตร์ที่เหมาะสมกับบริบทไทยโดยคำนึงถึงความเป็นธรรมและการยอมรับของประชาชน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บรรณานุกรม</w:t>
      </w:r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กรมการขนส่งทางราง. (2566). รายงานสถิติการเดินทางด้วยระบบขนส่งทางรางในเขตกรุงเทพมหานครและปริมณฑล. กรุงเทพฯ: กระทรวงคมนาคม.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https://www.drt.go.th/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กรมควบคุมมลพิษ. (2566). รายงานสถานการณ์มลพิษของประเทศไทย ปี 2566. กรุงเทพฯ: กระทรวงทรัพยากรธรรมชาติและสิ่งแวดล้อม.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https://www.pcd.go.th/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กระทรวงคมนาคม. (2567). นโยบาย "คมนาคมเพื่อโอกาสประเทศไทย" และโครงการ Quick Win. กรุงเทพฯ: สำนักงานปลัดกระทรวงคมนาคม.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https://www.mot.go.th/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พระราชบัญญัติการบริหารจัดการระบบตั๋วร่วม พ.ศ. 2568. (2568, 27 ธันวาคม). ราชกิจจานุเบกษา. เล่ม 142 ตอนที่ 88 ก.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https://prt.parliament.go.th/items/4863ca91-79b1-49ec-b583-3c9223913e8c/full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พระราชบัญญัติคุ้มครองข้อมูลส่วนบุคคล พ.ศ. 2562. (2562). ราชกิจจานุเบกษา.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https://law.prd.go.th/th/content/article/detail/id/2475/iid/234607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พระราชบัญญัติการรักษาความมั่นคงปลอดภัยไซเบอร์ พ.ศ. 2562. (2562). ราชกิจจานุเบกษา.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https://www.dga.or.th/document/106069/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สำนักงานนโยบายและแผนการขนส่งและจราจร (สนข.). (2566). แผนแม่บทระบบขนส่งมวลชนทางรางในเขตกรุงเทพมหานครและปริมณฑล (M-MAP).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https://www.otp.go.th/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สำนักงานนโยบายและแผนทรัพยากรธรรมชาติและสิ่งแวดล้อม. (2565). ยุทธศาสตร์ระยะยาวในการพัฒนาแบบปล่อยก๊าซเรือนกระจกต่ำของประเทศไทย.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https://climate.onep.go.th/th/tag/lt-leds/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สำนักงานสภาพัฒนาการเศรษฐกิจและสังคมแห่งชาติ. (2565). แผนพัฒนาเศรษฐกิจและสังคมแห่งชาติ ฉบับที่ 13 (พ.ศ. 2566-2570).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2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https://www.nesdc.go.th/download/the-13th-national-economic-and-social-development-plan-peoples-edition/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สำนักงานสภาพัฒนาการเศรษฐกิจและสังคมแห่งชาติ. (2561). ยุทธศาสตร์ชาติ พ.ศ. 2561-2580.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https://www.nesdc.go.th/nscr/main/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สำนักงานคณะกรรมการส่งเสริมการลงทุน. (2565). มาตรการส่งเสริมยานยนต์ไฟฟ้า (EV) และนโยบาย 30@30.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https://www.boi.go.th/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สำนักงานพัฒนาธุรกรรมทางอิเล็กทรอนิกส์. (2566). มาตรฐานการยืนยันตัวตนทางดิจิทัล (Digital ID).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https://www.etda.or.th/th/regulator/DigitalID/index.aspx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สถาบันวิจัยเพื่อการพัฒนาประเทศไทย (TDRI). (2565). ต้นทุนทางเศรษฐกิจของปัญหาการจราจรในเขตเมือง.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https://tdri.or.th/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องค์การบริหารส่วนจังหวัดสมุทรปราการ. (2566). ข้อมูลพื้นฐานและแผนพัฒนาจังหวัดสมุทรปราการ.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3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http://samutprakan-pao.go.th/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Hietanen, S. (2014). Mobility as a Service: The new transport model? Eurotransport, 12(2), 2-4.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https://www.intelligenttransport.com/digital/et-its-supplement-2014/offline/download.pdf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Mukhtar-Landgren, D., &amp; Smith, G. (2019). Perceived action spaces for public actors in the development of MaaS. European Transport Research Review, 11(32).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hyperlink r:id="rId3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https://doi.org/10.1186/s12544-019-0363-7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Pangbourne, K., et al. (2020). Questioning mobility as a service. Transportation Research Part A, 131, 35-49.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hyperlink r:id="rId3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https://doi.org/10.1016/j.tra.2019.09.033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Land Transport Authority of Singapore. (2022). Electronic Road Pricing (ERP) and the Vehicle Quota System.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https://www.lta.gov.sg/content/ltagov/en/who_we_are/our_work/road.html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Seoul Metropolitan Government. (2021). Seoul Public Transport Reform and T-money Integration.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3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https://www.seoulsolution.kr/en/content/one-card-fits-all-integrated-public-transport-fare-system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International Energy Agency. (2023). Global EV Outlook 2023. Paris: IEA.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https://www.iea.org/reports/global-ev-outlook-2023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Sochor, J., Arby, H., Karlsson, I. C. M., &amp; Sarasini, S. (2018). A topological approach to Mobility as a Service. Research in Transportation Business &amp; Management, 27, 3-14.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https://www.sciencedirect.com/science/article/abs/pii/S2210539518300476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TomTom. (2023). TomTom Traffic Index 2023. Amsterdam: TomTom International BV.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https://www.tomtom.com/traffic-index/ranking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Transport for London. (2023). Contactless and mobile pay-as-you-go statistics. London: TfL.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https://tfl.gov.uk/fares/ways-to-pay/pay-as-you-go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World Bank. (2023). Thailand Economic Monitor: Urban Transport and Congestion. Bangkok: World Bank.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https://www.worldbank.org/en/country/thailand/publication/thailand-economic-monitor-reports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Berliner Verkehrsbetriebe (BVG). (2023). Jelbi: Berlin’s Mobility-as-a-Service Platform.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https://www.jelbi.de/en/home/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Wiener Linien. (2023). WienMobil and the 365-Euro Annual Ticket. Vienna: Wiener Linien.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https://www.wienerlinien.at/web/wl-en/annual-pass</w:t>
        </w:r>
      </w:hyperlink>
    </w:p>
    <w:p>
      <w:pPr>
        <w:spacing w:line="240" w:lineRule="auto" w:after="120"/>
        <w:ind w:left="720" w:hanging="720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United Nations. (2015). Transforming Our World: The 2030 Agenda for Sustainable Development (SDGs).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https://sdgs.un.org/2030agenda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Stavros, J. M., Cooperrider, D., &amp; Kelley, D. L. (2003). Strategic inquiry with appreciative intent: Inspiration to SOAR. AI Practitioner, November, 10-17.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https://www.researchgate.net/publication/285057032_Strategic_inquiry_with_appreciative_intent_Inspiration_to_SOAR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Stavros, J. M., et al. (2022). Measuring Strengths, Opportunities, Aspirations, and Results: Psychometric Properties of the 12-Item SOAR Scale. Frontiers in Psychology.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4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https://pmc.ncbi.nlm.nih.gov/articles/PMC9028961/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Traffic Technology Today. (2024). MaaS Global (Whim) declares bankruptcy.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https://www.traffictechnologytoday.com/news/mobility-as-a-service/maas-global-declares-bankruptcy.html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Transport for New South Wales. (2024). Opal — contactless ticketing for public transport in Sydney.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https://transportnsw.info/tickets-fares/opal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ศูนย์วิจัยกสิกรไทย. (2559). วิกฤตจราจรติดขัด: ผลกระทบต่อเศรษฐกิจและวิถีชีวิตคนกรุงเทพฯ.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https://www.kasikornresearch.com/th/analysis/k-econ/economy/Pages/35675.aspx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สำนักงานสถิติจังหวัดสมุทรปราการ. (2562). ประชากรแฝงในจังหวัดสมุทรปราการ.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3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https://smprakan.nso.go.th/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สำนักงานสภาพัฒนาการเศรษฐกิจและสังคมแห่งชาติ. ผลิตภัณฑ์ภาคและจังหวัด (GPP).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https://www.nesdc.go.th/info/gross-regional-and-provincial-product/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การนิคมอุตสาหกรรมแห่งประเทศไทย. นิคมอุตสาหกรรมบางปู/บางพลี.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https://bangpoo.ieat.go.th/th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Transport for London. (2024). Half of all pay as you go journeys now made using contactless.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https://tfl-newsroom.prgloo.com/news/tfl-press-release-half-of-all-tube-and-rail-pay-as-you-go-journeys-across-london-now-made-using-contactless-payments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US DOT ITS. (2021). Contactless payment reduces fare collection cost from 15% to 9% of revenue.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https://www.itskrs.its.dot.gov/2021-b01590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Office of the New York City Comptroller. Streets for People (Times Square: pedestrian injuries -40%).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https://comptroller.nyc.gov/reports/streets-for-people-open-streets-and-the-future-of-public-space-management-in-nyc/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ISGlobal. Superblocks model could prevent ~667 premature deaths/year (NO2 -25%).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5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https://www.isglobal.org/en/-/el-proyecto-original-de-las-supermanzanas-podria-evitar-cerca-de-700-muertes-prematuras-anuales-en-barcelona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WHO Thailand. (2022). The cost of clean air in Thailand (PM2.5 health burden).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6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https://www.who.int/thailand/news/detail/08-06-2022-the-cost-of-clean-air-in-thailand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Service-Public / Urssaf (France). Versement mobilité (employer transport contribution 0.55-1.75%).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6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https://entreprendre.service-public.gouv.fr/vosdroits/F31031?lang=en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Cushman &amp; Wakefield. (2025). Carbon tax in Thailand 200 THB/tCO2 (2025).</w:t>
      </w:r>
      <w:r>
        <w:rPr>
          <w:rFonts w:ascii="TH Sarabun New" w:hAnsi="TH Sarabun New" w:cs="TH Sarabun New"/>
          <w:sz w:val="32"/>
          <w:szCs w:val="32"/>
        </w:rPr>
        <w:t xml:space="preserve">  Retrieved from </w:t>
      </w:r>
      <w:hyperlink r:id="rId62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https://www.cushmanwakefield.com/en/thailand/insights/adapting-for-a-sustainable-future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สำนักงานเลขาธิการวุฒิสภา. (2569). คำแถลงนโยบายของคณะรัฐมนตรี (คณะที่ 66) นายอนุทิน ชาญวีรกูล — นโยบายเร่งด่วน 5 ด้าน.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64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https://www.senate.go.th/view/386/News/Latest/432/TH-TH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สำนักเลขาธิการคณะรัฐมนตรี. (2569). คำแถลงนโยบายของคณะรัฐมนตรี (ฉบับเต็ม).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65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https://www.soc.go.th/wp-content/uploads/2025/09/Policy_68_th.pdf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สำนักงานปลัดสำนักนายกรัฐมนตรี. (2569). 5 ด้าน 15 นโยบายสำคัญ รัฐบาลนายกฯ อนุทิน.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66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https://www.ops.go.th/en/content_page/item/13398-5-15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กรุงเทพธุรกิจ. (2569). "พิพัฒน์" เข็นนโยบายเรือธง "ลดค่าครองชีพ" ระบบขนส่งสาธารณะ.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67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https://www.bangkokbiznews.com/economics/1228593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Thai PBS Verify. (2569). ครม.เคาะ "ค่าโดยสารร่วมรถไฟฟ้าไม่เกิน 45 บาท – ยกเลิก 20 บาทตลอดสาย" เริ่มปี 2570.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68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https://www.thaipbs.or.th/verify/content/13653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สำนักงาน ก.พ.ร. (OPDC). ระบบราชการ 4.0 (Government 4.0).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69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https://opdc.go.th/content/ODY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กรมทางหลวง. วิสัยทัศน์และพันธกิจ (โครงข่ายที่สะดวก เชื่อมโยง เข้าถึง ปลอดภัย เป็นมิตรต่อสิ่งแวดล้อม และคนทุกกลุ่ม).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70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https://doh.go.th/content/page/page/113</w:t>
        </w:r>
      </w:hyperlink>
    </w:p>
    <w:p>
      <w:pPr>
        <w:jc w:val="thaiDistribute"/>
      </w:pPr>
      <w:r>
        <w:rPr>
          <w:rFonts w:ascii="TH Sarabun New" w:hAnsi="TH Sarabun New" w:cs="TH Sarabun New"/>
          <w:sz w:val="32"/>
          <w:szCs w:val="32"/>
        </w:rPr>
        <w:t xml:space="preserve">สำนักเลขาธิการนายกรัฐมนตรี. (2569). การจัดตั้งรัฐบาลนายอนุทิน ชาญวีรกูล.</w:t>
      </w:r>
      <w:r>
        <w:rPr>
          <w:rFonts w:ascii="TH Sarabun New" w:hAnsi="TH Sarabun New" w:cs="TH Sarabun New"/>
          <w:sz w:val="32"/>
          <w:szCs w:val="32"/>
        </w:rPr>
        <w:t xml:space="preserve">  สืบค้นจาก </w:t>
      </w:r>
      <w:hyperlink r:id="rId71">
        <w:r>
          <w:rPr>
            <w:rFonts w:ascii="TH Sarabun New" w:hAnsi="TH Sarabun New" w:cs="TH Sarabun New"/>
            <w:sz w:val="32"/>
            <w:szCs w:val="32"/>
            <w:color w:val="0563C1"/>
            <w:u w:val="single"/>
          </w:rPr>
          <w:t xml:space="preserve">https://spm.thaigov.go.th/th/2569-government-formation</w:t>
        </w:r>
      </w:hyperlink>
    </w:p>
    <w:p>
      <w:pPr>
        <w:spacing w:before="280" w:after="12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ตารางสรุปแหล่งอ้างอิงจำแนกตามประเด็นที่ใช้อ้างอิง</w:t>
      </w:r>
    </w:p>
    <w:p>
      <w:pPr>
        <w:spacing w:after="120" w:line="240" w:lineRule="auto"/>
        <w:ind w:firstLine="720"/>
        <w:jc w:val="thaiDistribute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เพื่อความสะดวกในการตรวจสอบและการแบ่งงานทบทวน ตารางต่อไปนี้สรุปว่าแหล่งอ้างอิงแต่ละรายการถูกนำมาใช้สนับสนุนประเด็น/หัวข้อใดในรายงาน</w:t>
      </w:r>
      <w:r>
        <w:rPr>
          <w:rFonts w:ascii="TH Sarabun New" w:hAnsi="TH Sarabun New" w:cs="TH Sarabun New"/>
          <w:sz w:val="32"/>
          <w:szCs w:val="32"/>
        </w:rPr>
        <w:t xml:space="preserve"> ทั้งนี้ได้แนบ URL ของแหล่งข้อมูลทางการ/สำนักพิมพ์/DOI ไว้ใต้ชื่อแต่ละแหล่งเพื่อให้คณะผู้จัดทำตรวจสอบย้อนกลับได้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464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แหล่งอ้างอิง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 (พร้อม URL ตรวจสอบ)</w:t>
            </w:r>
          </w:p>
        </w:tc>
        <w:tc>
          <w:tcPr>
            <w:tcW w:type="dxa" w:w="368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ประเด็น/หัวข้อที่ใช้อ้างอิง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ยุทธศาสตร์ชาติ 20 ปี (สศช., 2561)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https://www.nesdc.go.th/nscr/main/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ความสอดคล้องเชิงยุทธศาสตร์ (ตารางที่ 5)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แผนพัฒนาฯ ฉบับที่ 13 (สศช.,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https://www.nesdc.go.th/download/the-13th-national-economic-and-social-development-plan-peoples-edition/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ความสอดคล้องเชิงยุทธศาสตร์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ยุทธศาสตร์ปล่อยก๊าซเรือนกระจกต่ำ (สผ.,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https://climate.onep.go.th/th/tag/lt-leds/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2.1, 2.3 แนวโน้ม/Net-Zero/Climate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นโยบายคมนาคมเพื่อโอกาส + Quick Win (กระทรวงคมนาคม, 2567)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https://www.mot.go.th/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ความสอดคล้องนโยบายกระทรวง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มาตรการส่งเสริม EV 30@30 (BOI,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https://www.boi.go.th/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2.4, 2.5 ปัจจัยขับเคลื่อน/Potential 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มาตรฐานยืนยันตัวตนดิจิทัล ThaID (ETDA,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https://www.etda.or.th/th/regulator/DigitalID/index.aspx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 สถาปัตยกรรมข้อมูลและไซเบอร์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การบริหารจัดการระบบตั๋วร่วม พ.ศ. 2568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https://prt.parliament.go.th/items/4863ca91-79b1-49ec-b583-3c9223913e8c/full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1.6, 3.2, 3.4 และอ้างอิงเป็นกรอบกฎหมายทั้งรายงาน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คุ้มครองข้อมูลส่วนบุคคล พ.ศ. 2562 (PDPA)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https://law.prd.go.th/th/content/article/detail/id/2475/iid/234607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3.10, 4.5 ธรรมาภิบาลข้อมูล/ความเสี่ยง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พ.ร.บ. การรักษาความมั่นคงปลอดภัยไซเบอร์ พ.ศ. 2562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https://www.dga.or.th/document/106069/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3.10, 4.5 ความมั่นคงปลอดภัยข้อมูล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แผนแม่บทระบบราง M-MAP (สนข.,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https://www.otp.go.th/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1.2, 2.5 โครงข่ายราง/ความต้องการ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สถิติการเดินทางระบบราง (กรมการขนส่งทางราง,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https://www.drt.go.th/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1.2, 2.5 สัดส่วนการเดินทาง/Demand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รายงานสถานการณ์มลพิษ PM2.5 (กรมควบคุมมลพิษ,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2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https://www.pcd.go.th/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ปัญหามลพิษทางอากาศ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ต้นทุนเศรษฐกิจของการจราจร (TDRI, 2565)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https://tdri.or.th/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ความสูญเสียทางเศรษฐกิจ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ข้อมูลพื้นที่จังหวัดสมุทรปราการ (อบจ.สมุทรปราการ, 2566)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http://samutprakan-pao.go.th/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2.3, 4.3 ความเสี่ยงภูมิอากาศ/พื้นที่นำร่อง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Sochor et al. (2018) — MaaS Levels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https://www.sciencedirect.com/science/article/abs/pii/S2210539518300476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3.3 กรอบแนวคิด 4 เสาหลัก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Hietanen (2014) — แนวคิด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https://www.intelligenttransport.com/digital/et-its-supplement-2014/offline/download.pdf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 การทบทวนวรรณกรรม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Mukhtar-Landgren &amp; Smith (2019) — บทบาทภาครัฐใน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https://doi.org/10.1186/s12544-019-0363-7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3.9 ธรรมาภิบาล (Public-led)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Pangbourne et al. (2020) — ข้อจำกัดของ MaaS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https://doi.org/10.1016/j.tra.2019.09.033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 มุมมองวิพากษ์ MaaS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Transport for London (2023) — Contactless/EMV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3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https://tfl.gov.uk/fares/ways-to-pay/pay-as-you-go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1.4, 3.4 กรณีศึกษา/ตั๋วร่วม (EMV ≥80%)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Land Transport Authority of Singapore (2022) — ERP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https://www.lta.gov.sg/content/ltagov/en/who_we_are/our_work/road.html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3.7 กรณีศึกษา/มาตรการ ERP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Berliner Verkehrsbetriebe — Jelbi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5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https://www.jelbi.de/en/home/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3.5 กรณีศึกษา/MaaS Public-led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Wiener Linien — WienMobil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6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https://www.wienerlinien.at/web/wl-en/annual-pass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3.7 กรณีศึกษา/มาตรการภาษี (365-Euro)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Seoul Metropolitan Government (2021) — T-money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3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https://www.seoulsolution.kr/en/content/one-card-fits-all-integrated-public-transport-fare-system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1.3, 3.4 กรณีศึกษา/ระบบตั๋วร่วม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TomTom Traffic Index (2023)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2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https://www.tomtom.com/traffic-index/ranking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ปัญหาการจราจรติดขัด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World Bank (2023) — Urban Transport &amp; Congestion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4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https://www.worldbank.org/en/country/thailand/publication/thailand-economic-monitor-reports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1.2 ความสูญเสียทางเศรษฐกิจ (~250,000 ลบ./ปี)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International Energy Agency (2023) — Global EV Outlook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https://www.iea.org/reports/global-ev-outlook-2023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2.4, 2.5 การเปลี่ยนผ่าน EV/Demand</w:t>
            </w:r>
          </w:p>
        </w:tc>
      </w:tr>
      <w:tr>
        <w:tc>
          <w:tcPr>
            <w:tcW w:type="dxa" w:w="464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United Nations (2015) — SDGs</w:t>
            </w:r>
          </w:p>
          <w:p>
            <w:pPr>
              <w:spacing w:before="20" w:after="0"/>
              <w:jc w:val="left"/>
            </w:pPr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7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https://sdgs.un.org/2030agenda</w:t>
              </w:r>
            </w:hyperlink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8"/>
                <w:szCs w:val="28"/>
              </w:rPr>
              <w:t>3.2 ความสอดคล้อง SDG 11 และ SDG 13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Stavros, Cooperrider &amp; Kelley (2003) — กรอบ SOAR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8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https://www.researchgate.net/publication/285057032_Strategic_inquiry_with_appreciative_intent_Inspiration_to_SOAR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ระเบียบวิธี: เหตุผลเลือก SOAR (บทวิเคราะห์เชิงกลยุทธ์)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12-Item SOAR Scale (2022)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49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https://pmc.ncbi.nlm.nih.gov/articles/PMC9028961/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ความน่าเชื่อถือเชิงวิชาการของกรอบ SOAR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MaaS Global / Whim ล้มละลาย (2567)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50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https://www.traffictechnologytoday.com/news/mobility-as-a-service/maas-global-declares-bankruptcy.html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reframe O6: private-led ล้ม → public-led (SOAR Opportunities)</w:t>
            </w:r>
          </w:p>
        </w:tc>
      </w:tr>
      <w:tr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Transport for NSW — Opal</w:t>
            </w:r>
          </w:p>
          <w:p>
            <w:r>
              <w:rPr>
                <w:rFonts w:ascii="TH Sarabun New" w:hAnsi="TH Sarabun New" w:cs="TH Sarabun New"/>
                <w:sz w:val="26"/>
                <w:szCs w:val="26"/>
              </w:rPr>
              <w:t xml:space="preserve">ตรวจสอบ: </w:t>
            </w:r>
            <w:hyperlink r:id="rId51">
              <w:r>
                <w:rPr>
                  <w:rFonts w:ascii="TH Sarabun New" w:hAnsi="TH Sarabun New" w:cs="TH Sarabun New"/>
                  <w:sz w:val="26"/>
                  <w:szCs w:val="26"/>
                  <w:color w:val="0563C1"/>
                  <w:u w:val="single"/>
                </w:rPr>
                <w:t xml:space="preserve">https://transportnsw.info/tickets-fares/opal</w:t>
              </w:r>
            </w:hyperlink>
          </w:p>
        </w:tc>
        <w:tc>
          <w:tcPr>
            <w:tcW w:type="dxa" w:w="4153"/>
          </w:tcPr>
          <w:p>
            <w:r>
              <w:rPr>
                <w:rFonts w:ascii="TH Sarabun New" w:hAnsi="TH Sarabun New" w:cs="TH Sarabun New"/>
                <w:sz w:val="32"/>
                <w:szCs w:val="32"/>
              </w:rPr>
              <w:t xml:space="preserve">Aspiration A2: single-tap แบบ Sydney (SOAR Aspirations)</w:t>
            </w:r>
          </w:p>
        </w:tc>
      </w:tr>
    </w:tbl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ก  รายละเอียดกรณีศึกษาการบูรณาการระบบขนส่งในต่างประเทศ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นำเสนอรายละเอียดกรณีศึกษาเมืองชั้นนำที่ประสบความสำเร็จและไม่ประสบความสำเร็จในการบูรณาการระบบขนส่งสาธารณะ เพื่อสกัดบทเรียนสำหรับประเทศไทย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กรุงลอนดอน สหราชอาณาจักร (Transport for London)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Transport for London (TfL) เป็นองค์กรกำกับการขนส่งของมหานครลอนดอนที่ควบคุมทั้งระบบรถไฟใต้ดิน รถเมล์ รถราง และระบบจักรยานสาธารณะภายใต้หน่วยงานเดียว จุดเด่นคือการนำระบบ Oyster Card และต่อมาเปลี่ยนเป็นระบบ EMV Open-loop (แตะบัตรเครดิต/เดบิตหรือโทรศัพท์) พร้อมกลไกคิดค่าโดยสารแบบรวมเพดานรายวัน/รายสัปดาห์ (Fare Capping) ปัจจุบันการเดินทางมากกว่าร้อยละ 80 ชำระผ่านระบบ contactless บทเรียนสำคัญคือการมีหน่วยงานเดียวที่ควบคุมทั้งตั๋ว บริการ และโครงสร้างพื้นฐาน ภายใต้กรอบกฎหมายที่ชัดเจน นอกจากนี้ TfL ยังเปิดเผยข้อมูลแบบเปิด (Open Data) ให้ภาคเอกชนนำไปพัฒนาแอปพลิเคชันต่อยอดกว่า 600 แอป สร้างระบบนิเวศนวัตกรรมและทางเลือกให้ผู้ใช้ ขณะที่ยังคงควบคุมมาตรฐานและนโยบายค่าโดยสารไว้ที่ภาครัฐ ซึ่งเป็นแบบจำลองที่ข้อเสนอนี้นำมาประยุกต์ใช้กับบริบทไทย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สิงคโปร์ (Land Transport Authority)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สิงคโปร์ใช้มาตรการทางเศรษฐศาสตร์อย่างเข้มข้นควบคู่กับระบบขนส่งสาธารณะคุณภาพสูง ได้แก่ ระบบเก็บค่าผ่านทางอิเล็กทรอนิกส์ (Electronic Road Pricing: ERP) ที่ปรับอัตราตามความหนาแน่นแบบเรียลไทม์ และระบบโควตารถยนต์ (Certificate of Entitlement: COE) ที่จำกัดจำนวนรถยนต์ ทำให้สัดส่วนการเดินทางด้วยระบบขนส่งสาธารณะสูงถึงร้อยละ 50 บทเรียนคือมาตรการเศรษฐศาสตร์ที่ออกแบบดีสามารถปรับพฤติกรรมและสร้างรายได้เพื่อลงทุนต่อได้ อย่างไรก็ตาม บทเรียนที่ต้องระมัดระวังคือมาตรการเชิงควบคุมที่เข้มงวดต้องมาพร้อมระบบขนส่งสาธารณะคุณภาพสูงและทางเลือกที่เพียงพอ มิฉะนั้นจะสร้างภาระและแรงต้านจากประชาชน ดังนั้น การประยุกต์ใช้กับไทยจึงควรเริ่มจากการยกระดับบริการและมาตรการจูงใจก่อนนำมาตรการควบคุมมาใช้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กรุงเบอร์ลิน เยอรมนี (Jelbi/BVG) และกรุงเวียนนา ออสเตรีย (WienMobil)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ทั้งสองเมืองใช้รูปแบบที่ภาครัฐเป็นผู้นำ โดยรัฐวิสาหกิจขนส่ง (BVG และ Wiener Linien) เป็นเจ้าของแพลตฟอร์ม MaaS ที่รวมทุกโหมดไว้ในแอปเดียว กรุงเวียนนาเน้นบัตรรายปีราคาประหยัด (365 ยูโรต่อปี หรือวันละ 1 ยูโร) ที่ช่วยเพิ่มจำนวนผู้ใช้อย่างมีนัยสำคัญ บทเรียนคือการที่ภาครัฐเป็นเจ้าของแพลตฟอร์มช่วยให้การบูรณาการยั่งยืนและไม่ขึ้นกับความเสี่ยงทางธุรกิจของเอกชน กรณีกรุงเวียนนายังแสดงให้เห็นว่าการกำหนดราคาที่เข้าถึงได้ (บัตรรายปีราคา 1 ยูโรต่อวัน) ประกอบกับบริการที่มีคุณภาพ สามารถจูงใจให้ประชาชนเปลี่ยนมาใช้ระบบขนส่งสาธารณะเป็นจำนวนมาก จนจำนวนผู้ถือบัตรรายปีแซงจำนวนรถยนต์จดทะเบียนในเมือง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4. กรุงเฮลซิงกิ ฟินแลนด์ (Whim/MaaS Global) — กรณีศึกษาความล้มเหลว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แอป Whim ของบริษัท MaaS Global เป็นต้นแบบ MaaS ระดับโลกที่ให้เอกชนเป็นผู้นำ แต่ได้ยื่นล้มละลายในเดือนมีนาคม 2567 สาเหตุสำคัญคือการไม่มีอำนาจควบคุมผู้ให้บริการขนส่งและโครงสร้างราคา ทำให้รูปแบบธุรกิจไม่ยั่งยืน บทเรียนคือรูปแบบที่ให้เอกชนเป็นผู้นำโดยลำพังมีความเสี่ยงสูง ตอกย้ำความจำเป็นของรูปแบบที่ภาครัฐเป็นผู้นำ บทเรียนเพิ่มเติมคือเทคโนโลยีและแอปพลิเคชันที่ล้ำสมัยเพียงอย่างเดียวไม่ใช่หลักประกันความสำเร็จ หากขาดรูปแบบธุรกิจที่ยั่งยืนและการสนับสนุนเชิงสถาบันจากภาครัฐ การออกแบบโครงการของไทยจึงให้ความสำคัญกับความยั่งยืนทางการเงินและโครงสร้างธรรมาภิบาลตั้งแต่ต้น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ตารางสรุปเปรียบเทียบกรณีศึกษาเพิ่มเติม (รวมโซล โตเกียว และปารีส) แสดงดังนี้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ก-1  สรุปกรณีศึกษาการบูรณาการระบบขนส่งเพิ่มเติม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เมือง</w:t>
            </w:r>
          </w:p>
        </w:tc>
        <w:tc>
          <w:tcPr>
            <w:tcW w:type="dxa" w:w="425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รูปแบบ/มาตรการเด่น</w:t>
            </w:r>
          </w:p>
        </w:tc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ผลลัพธ์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โซล (เกาหลีใต้)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บูรณาการตั๋ว T-money ทุกโหมด · ปฏิรูปรถเมล์เป็นระบบเดียว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&gt; 60%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โตเกียว (ญี่ปุ่น)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บัตร Suica/Pasmo · เครือข่ายรางหนาแน่น · TOD รอบสถานี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ขนส่งสาธารณะ ~ 60%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ปารีส (ฝรั่งเศส)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ค่าธรรมเนียมการขนส่ง Versement Mobilité จากนายจ้าง · Complete Streets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ลดรถยนต์ในเมืองชั้นใน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สตอกโฮล์ม (สวีเดน)</w:t>
            </w:r>
          </w:p>
        </w:tc>
        <w:tc>
          <w:tcPr>
            <w:tcW w:type="dxa" w:w="425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Congestion Charge เขตเมืองชั้นใน</w:t>
            </w:r>
          </w:p>
        </w:tc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ลดจราจร 20% · ลดมลพิษ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5. บทเรียนสรุปและการประยุกต์ใช้กับประเทศไทย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จากการทบทวนกรณีศึกษาข้างต้น คณะผู้จัดทำสกัดบทเรียนสำคัญ 5 ประการที่ประเทศไทยควรนำมาประยุกต์ใช้ ได้แก่ (1) ความสำเร็จต้องอาศัยหน่วยงานเดียวที่ควบคุมทั้งระบบภายใต้กรอบกฎหมาย (2) รูปแบบที่ภาครัฐเป็นผู้นำมีความยั่งยืนกว่ารูปแบบที่ให้เอกชนนำลำพัง (3) มาตรการทางเศรษฐศาสตร์ที่ออกแบบดีช่วยปรับพฤติกรรมและสร้างรายได้เพื่อลงทุนต่อ (4) การคิดค่าโดยสารแบบรวมเพดานและการชำระเงินแบบเปิด (EMV) ช่วยลดอุปสรรคการเข้าถึง และ (5) การดำเนินการแบบเป็นระยะและการพิสูจน์ผลด้วยข้อมูลช่วยลดความเสี่ยงและสร้างการยอมรับ ทั้งนี้ การประยุกต์ใช้ต้องคำนึงถึงบริบทเฉพาะของไทย ทั้งโครงสร้างสถาบัน ความพร้อมด้านงบประมาณ และการยอมรับของประชาชน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ประเด็นที่ควรพิจารณาเพิ่มเติมจากกรณีศึกษาคือ "ลำดับและจังหวะ" ของการดำเนินมาตรการ (Sequencing and Timing) เมืองที่ประสบความสำเร็จมักเริ่มจากการยกระดับคุณภาพบริการและการบูรณาการตั๋วก่อน เพื่อสร้างทางเลือกที่ดีให้ประชาชน แล้วจึงค่อยนำมาตรการเชิงควบคุมและมาตรการทางเศรษฐศาสตร์มาใช้เมื่อมีทางเลือกที่เพียงพอแล้ว การเรียงลำดับเช่นนี้ช่วยลดแรงต้านทางสังคมและการเมือง ซึ่งเป็นปัจจัยที่มีความสำคัญอย่างยิ่งในบริบทไทย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นอกจากนี้ กรณีศึกษายังชี้ให้เห็นถึงความสำคัญของ "ความสม่ำเสมอเชิงนโยบาย" (Policy Consistency) เมืองที่ประสบความสำเร็จล้วนรักษาทิศทางนโยบายไว้อย่างต่อเนื่องเป็นเวลาหลายปี แม้จะมีการเปลี่ยนผู้บริหาร ในขณะที่หลายโครงการในประเทศไทยในอดีตขาดความต่อเนื่อง ดังนั้น การบรรจุเป้าหมายและแผนการบูรณาการไว้ในกฎหมาย แผนยุทธศาสตร์ และงบประมาณผูกพัน จึงเป็นกลไกสำคัญที่ช่วยประกันความต่อเนื่องของนโยบาย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ท้ายที่สุด คณะผู้จัดทำเห็นว่าประเทศไทยมีข้อได้เปรียบบางประการที่เมืองอื่นไม่มี เช่น โครงสร้างพื้นฐานการชำระเงินดิจิทัล (PromptPay) ที่ประชาชนใช้อย่างแพร่หลาย ระบบยืนยันตัวตนดิจิทัล (ThaID) และเครือข่ายรถไฟฟ้าที่ขยายตัวอย่างรวดเร็ว หากใช้ข้อได้เปรียบเหล่านี้อย่างชาญฉลาด ประเทศไทยสามารถ "ก้าวกระโดด" (Leapfrog) ไปสู่ระบบขนส่งบูรณาการระดับสากลได้ในระยะเวลาที่สั้นกว่าหลายประเทศ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ข  บทวิเคราะห์ SWOT และ SOAR และ PESTEL โดยละเอียด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ภาคผนวกนี้ขยายรายละเอียดการวิเคราะห์เชิงกลยุทธ์ด้วยกรอบ SOAR และ PESTEL พร้อมการแปลงเป็นกลยุทธ์เชิงรุกผ่าน SOAR Strategy Matrix ทั้งนี้ ประเด็นจุดอ่อน (W) และภัยคุกคาม (T) ในกรอบ SWOT เดิม ได้รับการจัดวางใหม่เป็นโอกาส/ความมุ่งปรารถนา หรือย้ายไปบริหารในหัวข้อการบริหารความเสี่ยง ดังสรุปในตารางการย้ายเนื้อหา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1. การวิเคราะห์ SWOT โดยละเอียด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จุดแข็ง (S): โครงข่ายรถไฟฟ้าครอบคลุมและขยายต่อเนื่อง · โครงสร้างพื้นฐานดิจิทัลพร้อม (PromptPay, ThaID) · ประชาชนคุ้นเคยการชำระเงินอิเล็กทรอนิกส์ · มีกฎหมายตั๋วร่วมรองรับ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จุดอ่อน (W): ระบบตั๋วแยกส่วนไม่มี Fare Capping · การเชื่อมต่อ First/Last Mile อ่อนแอ · ขาดหน่วยงานกลางที่เป็นกลาง · ขาดบุคลากรเชี่ยวชาญ MaaS · ข้อมูลไม่เปิดและไม่เป็นมาตรฐาน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โอกาส (O): พ.ร.บ. ตั๋วร่วม 2568 · นโยบาย EV (30@30) และ Net-Zero · เทคโนโลยี EMV/MaaS พร้อมใช้ · ความตื่นตัวด้านสิ่งแวดล้อม · ความร่วมมือระหว่างประเทศ</w:t>
      </w:r>
    </w:p>
    <w:p>
      <w:r>
        <w:rPr>
          <w:rFonts w:ascii="TH Sarabun New" w:hAnsi="TH Sarabun New" w:cs="TH Sarabun New"/>
          <w:sz w:val="32"/>
          <w:szCs w:val="32"/>
        </w:rPr>
        <w:t xml:space="preserve">•  อุปสรรค (T): ผลประโยชน์ทับซ้อนของผู้ให้บริการเดิม · ความไม่ต่อเนื่องเชิงนโยบาย · ความเสี่ยงด้านข้อมูลส่วนบุคคลและไซเบอร์ · ความเสี่ยงด้านภูมิอากาศในพื้นที่ลุ่มต่ำ</w:t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ยุทธศาสตร์จากการจับคู่ TOWS Matrix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153"/>
        <w:gridCol w:w="4153"/>
      </w:tblGrid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ยุทธศาสตร์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แนวทาง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SO (รุก)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ใช้โครงข่ายรางที่มี + กฎหมายใหม่ เร่งบูรณาการตั๋วร่วมและ MaaS ทันที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WO (พัฒนา)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อาศัยกฎหมายและเทคโนโลยีแก้จุดอ่อน จัดตั้ง NTCH และพัฒนาบุคลากร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ST (ป้องกัน)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ใช้จุดแข็งและกฎหมายบังคับผู้ให้บริการเข้าระบบ ลดผลประโยชน์ทับซ้อน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WT (ตั้งรับ)</w:t>
            </w:r>
          </w:p>
        </w:tc>
        <w:tc>
          <w:tcPr>
            <w:tcW w:type="dxa" w:w="66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บริหารความเสี่ยงข้อมูล/นโยบายด้วยธรรมาภิบาลและการดำเนินการแบบเป็นระยะ</w:t>
            </w:r>
          </w:p>
        </w:tc>
      </w:tr>
    </w:tbl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แผนปฏิบัติจาก TOWS Matrix (เจ้าภาพ + กรอบเวลา)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กลยุทธ์ (TOWS)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การดำเนินการที่เป็นรูปธรรม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เจ้าภาพ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6"/>
                <w:szCs w:val="26"/>
                <w:b/>
                <w:bCs/>
              </w:rPr>
              <w:t xml:space="preserve">กรอบเวลา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SO — รุก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ออกกฎหมายลำดับรอง · จัดตั้ง NTCH · เริ่ม EMV migration และ MaaS Beta ที่สำโรง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สนข./กรมราง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ปีที่ 1-2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ST — ป้องกัน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บังคับผู้ให้บริการเข้าระบบกลางตาม พ.ร.บ. · ผูกเงื่อนไขสัมปทาน · ให้ร่วมถือหุ้น NTCH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สนข./คลัง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ปีที่ 1-3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WO — พัฒนา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จัดทำ MOT Data Catalog · พัฒนาบุคลากรร่วมกับ TfL/BVG · วางมาตรฐานข้อมูลเปิด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สนข.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ปีที่ 1-2</w:t>
            </w:r>
          </w:p>
        </w:tc>
      </w:tr>
      <w:tr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WT — ตั้งรับ</w:t>
            </w:r>
          </w:p>
        </w:tc>
        <w:tc>
          <w:tcPr>
            <w:tcW w:type="dxa" w:w="432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บรรจุในกฎหมาย+งบผูกพัน · Privacy by Design · แต่งตั้ง DPO · ดำเนินการแบบเป็นระยะ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กระทรวงคมนาคม</w:t>
            </w:r>
          </w:p>
        </w:tc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</w:rPr>
              <w:t xml:space="preserve">ต่อเนื่อง</w:t>
            </w:r>
          </w:p>
        </w:tc>
      </w:tr>
    </w:tbl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การวิเคราะห์ SOAR โดยละเอียด</w:t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จุดแข็ง (S): โครงข่ายราง 12+ สาย (M-MAP 2) · โครงสร้างพื้นฐานดิจิทัลพร้อม (PromptPay, ThaID, smartphone &gt;90%) · อำนาจ พ.ร.บ. ตั๋วร่วม 2568 (VRIO: ยั่งยืน) · หน่วยงานครบทุกโหมด + เอกชนแข็งแกร่ง · ประชาชนคุ้นเคย contactless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โอกาส (O): EMV/ABT + MaaS เป็นมาตรฐานโลก · บทเรียน public-led (London/Singapore/Berlin Jelbi/Vienna/Seoul/Sydney) · EV 30@30 + Net-Zero 2065 · คนรุ่นใหม่รับ shared mobility · ความร่วมมือ TfL/BVG · (reframe) กฎหมายลูกบังคับ Open API ก้าวข้ามจุดที่ Whim ล้ม · (reframe) ออกแบบ climate-resilient เป็นต้นแบบ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ความมุ่งมาดปรารถนา (A): สมุทรปราการเป็นต้นแบบ MaaS แบบ public-led ระดับอาเซียน (เทียบ Berlin Jelbi/Vienna) · ตั๋วร่วม "แตะเดียวทั้งจังหวัด" แบบ London/Sydney · First/Last mile แบบ inclusive · เมืองคาร์บอนต่ำ-ทนภูมิอากาศ (SDG 11/13) · ขยายผลทั่วประเทศภายใน พ.ศ. 2576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pPr>
        <w:spacing w:line="240" w:lineRule="auto" w:after="40"/>
        <w:ind w:left="1077" w:hanging="312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•  ผลลัพธ์ที่วัดได้ (R): Modal share ≥20% · CO₂ -30% · เวลา -25% · ตั๋วร่วม EMV/ABT ≥80% · First/Last mile ≤10 นาที · อุบัติเหตุ -40% · NPS +40% · BCR 8–12 เท่า · บุคลากร ≥200 คน · แอป ≥10 (เชื่อมตรงกับ KPI และ Balanced Scorecard)</w:t>
      </w: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</w:r>
    </w:p>
    <w:p>
      <w:r>
        <w:rPr>
          <w:rFonts w:ascii="TH Sarabun New" w:hAnsi="TH Sarabun New" w:cs="TH Sarabun New"/>
          <w:sz w:val="32"/>
          <w:szCs w:val="32"/>
          <w:b/>
          <w:bCs/>
        </w:rPr>
        <w:t xml:space="preserve">ตาราง ข-1ก  การย้ายเนื้อหาจากกรอบ SWOT เดิมสู่ SOAR / การบริหารความเสี่ยง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รายการเดิม (SWOT)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ประเภท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ย้ายไปเป็น / กลไก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ตั๋วแยกส่วน ไม่มี Fare Capping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Aspiration A2 (single-tap) → Result R4 · ทำผ่าน L1/L2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First/Last Mile อ่อนแอ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Aspiration A3 → Result R5 · ทำผ่าน L4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ขาดหน่วยงานกลางที่เป็นกลาง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O6 (ใช้อำนาจ พ.ร.บ. ตั้ง NTCH) + Risk (ธรรมาภิบาล)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ขาดบุคลากรเชี่ยวชาญ MaaS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Aspiration (capacity) → Result R9 · L4 (7S: Staff/Skills)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ข้อมูลไม่เปิด/ไม่เป็นมาตรฐาน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W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O6 (Open API กฎหมายลูก) + Risk (ความมั่นคงข้อมูล)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ผลประโยชน์ทับซ้อนผู้ให้บริการเดิม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O6 (บังคับเข้าระบบ/ร่วมถือหุ้น NTCH)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ความไม่ต่อเนื่องเชิงนโยบาย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Risk &amp; Change Management (กฎหมาย + งบผูกพัน)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ความเสี่ยงข้อมูลส่วนบุคคล/ไซเบอร์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Risk &amp; Change Management (Privacy by Design · DPO · PDPA/พ.ร.บ.ไซเบอร์)</w:t>
            </w:r>
          </w:p>
        </w:tc>
      </w:tr>
      <w:tr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ความเสี่ยงภูมิอากาศพื้นที่ลุ่ม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T</w:t>
            </w:r>
          </w:p>
        </w:tc>
        <w:tc>
          <w:tcPr>
            <w:tcW w:type="dxa" w:w="276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Opportunity O7 (climate-resilient ต้นแบบ) + Risk</w:t>
            </w:r>
          </w:p>
        </w:tc>
      </w:tr>
    </w:tbl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SOAR Strategy Matrix (จุดแข็ง × โอกาส → กลยุทธ์เชิงรุก)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ข-1  SOAR Strategy Matrix (กลยุทธ์เชิงรุก Leverage S×O)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701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กลยุทธ์เชิงรุก (Leverage S×O)</w:t>
            </w:r>
          </w:p>
        </w:tc>
        <w:tc>
          <w:tcPr>
            <w:tcW w:type="dxa" w:w="6520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แนวทาง → Aspiration → Results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L1 — S1×O1,O2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ใช้โครงข่ายราง + EMV/บทเรียนโลก: เร่ง EMV/ABT migration + เปิด MaaS App Beta (public-led) ที่สำโรง–เคหะฯ → A1,A2 → EMV ≥80%, NPS +40%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L2 — S3×O6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>ใช้อำนาจกฎหมาย + reframe Open API: ออกกฎหมายลูกบังคับ Open API/มาตรฐานกลาง + จัดตั้ง NTCH → A2 → ตั๋วร่วม ≥80%, ลดต้นทุนรับชำระจาก 15% เหลือ 9% ของรายได้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L3 — S2×O3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ใช้ดิจิทัลพร้อม + Net-Zero: Feeder EV + บัตรประชาชน/ThaID + มาตรการภาษีจูงใจ → A3,A4 → Modal +20%, CO₂ -30%</w:t>
            </w:r>
          </w:p>
        </w:tc>
      </w:tr>
      <w:tr>
        <w:trPr>
          <w:cantSplit/>
        </w:trPr>
        <w:tc>
          <w:tcPr>
            <w:tcW w:type="dxa" w:w="170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L4 — S4×O5,O7</w:t>
            </w:r>
          </w:p>
        </w:tc>
        <w:tc>
          <w:tcPr>
            <w:tcW w:type="dxa" w:w="6520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ใช้หน่วยงาน/เอกชน + ความร่วมมือ + climate: Complete Streets + climate-resilient + พัฒนาบุคลากรร่วม TfL/BVG → A3,A4 → First/Last ≤10น, อุบัติเหตุ -40%</w:t>
            </w:r>
          </w:p>
        </w:tc>
      </w:tr>
      <w:tr>
        <w:tc>
          <w:tcPr>
            <w:tcW w:type="dxa" w:w="4153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L5 — Aspiration→Scale</w:t>
            </w:r>
          </w:p>
        </w:tc>
        <w:tc>
          <w:tcPr>
            <w:tcW w:type="dxa" w:w="4153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บรรจุเป้าหมายในกฎหมาย + งบผูกพัน แล้วขยายผลทั่วประเทศ → A5 → BCR 8–12, ขยาย 4 จังหวัด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SOAR Strategy Matrix นำไปสู่การปฏิบัติได้จริง คณะผู้จัดทำแปลงแต่ละกลุ่มกลยุทธ์เป็นการดำเนินการที่เป็นรูปธรรม พร้อมระบุเจ้าภาพและกรอบเวลา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ข-3  แผนปฏิบัติจาก SOAR Strategy Matrix (เจ้าภาพ + กรอบเวลา)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474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กลยุทธ์ (SOAR)</w:t>
            </w:r>
          </w:p>
        </w:tc>
        <w:tc>
          <w:tcPr>
            <w:tcW w:type="dxa" w:w="3969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การดำเนินการที่เป็นรูปธรรม</w:t>
            </w:r>
          </w:p>
        </w:tc>
        <w:tc>
          <w:tcPr>
            <w:tcW w:type="dxa" w:w="1531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เจ้าภาพ</w:t>
            </w:r>
          </w:p>
        </w:tc>
        <w:tc>
          <w:tcPr>
            <w:tcW w:type="dxa" w:w="1247"/>
            <w:vAlign w:val="center"/>
            <w:shd w:val="clear" w:color="auto" w:fill="1F4E79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  <w:b/>
                <w:bCs/>
              </w:rPr>
              <w:t xml:space="preserve">กรอบเวลา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L1 — รุก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เร่ง EMV/ABT migration + เปิด MaaS App Beta (public-led) ที่สำโรง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สนข./กรมราง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1–2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L2 — Open API/NTCH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ออกกฎหมายลูกบังคับ Open API · จัดตั้ง NTCH · ผูกเงื่อนไขสัมปทาน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สนข./คลัง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1–3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L3 — EV/ภาษี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Feeder EV + บัตรประชาชน + มาตรการภาษีจูงใจ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สนข./BOI/อปท.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2–4</w:t>
            </w:r>
          </w:p>
        </w:tc>
      </w:tr>
      <w:tr>
        <w:trPr>
          <w:cantSplit/>
        </w:trPr>
        <w:tc>
          <w:tcPr>
            <w:tcW w:type="dxa" w:w="1474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L4 — Streets/คน</w:t>
            </w:r>
          </w:p>
        </w:tc>
        <w:tc>
          <w:tcPr>
            <w:tcW w:type="dxa" w:w="3969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Complete Streets + climate-resilient + พัฒนาบุคลากรร่วม TfL/BVG</w:t>
            </w:r>
          </w:p>
        </w:tc>
        <w:tc>
          <w:tcPr>
            <w:tcW w:type="dxa" w:w="1531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สนข./อปท./สถาบันการศึกษา</w:t>
            </w:r>
          </w:p>
        </w:tc>
        <w:tc>
          <w:tcPr>
            <w:tcW w:type="dxa" w:w="1247"/>
            <w:vAlign w:val="top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2–5</w:t>
            </w:r>
          </w:p>
        </w:tc>
      </w:tr>
      <w:tr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L5 — ขยายผล</w:t>
            </w:r>
          </w:p>
        </w:tc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บรรจุงบผูกพัน/กฎหมาย แล้วขยายผลทั่วประเทศ</w:t>
            </w:r>
          </w:p>
        </w:tc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กระทรวงคมนาคม</w:t>
            </w:r>
          </w:p>
        </w:tc>
        <w:tc>
          <w:tcPr>
            <w:tcW w:type="dxa" w:w="2076"/>
          </w:tcPr>
          <w:p>
            <w:pPr>
              <w:spacing w:after="40" w:before="0"/>
              <w:jc w:val="left"/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ปีที่ 3–10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การวิเคราะห์ PESTEL โดยละเอียด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ข-2  การวิเคราะห์สภาพแวดล้อมภายนอก (PESTEL) โดยละเอียด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มิติ</w:t>
            </w:r>
          </w:p>
        </w:tc>
        <w:tc>
          <w:tcPr>
            <w:tcW w:type="dxa" w:w="6236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ปัจจัยและนัยต่อข้อเสนอ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การเมือง (Political)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2568 และนโยบายคมนาคมเปิดทางบูรณาการ · ความเสี่ยงความต่อเนื่องเมื่อเปลี่ยนรัฐบาล จึงต้องบรรจุในกฎหมายลำดับรองและงบประมาณ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เศรษฐกิจ (Economic)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การเติบโตของเมืองและนิคมเพิ่มความต้องการเดินทาง · ต้นทุนความแออัดสูงขึ้น · โอกาสสร้างรายได้จากมาตรการเศรษฐศาสตร์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 (Social)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สังคมสูงวัยและคนเมืองรุ่นใหม่ต้องการระบบที่เข้าถึงง่ายและเป็นดิจิทัล · ความตื่นตัวด้านสิ่งแวดล้อม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เทคโนโลยี (Technological)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EMV, MaaS, ThaID, GTFS/GBFS และ AI พร้อมใช้ · ลดต้นทุนและเพิ่มประสิทธิภาพการให้บริการ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สิ่งแวดล้อม (Environmental)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แรงกดดันลด PM2.5 และคาร์บอน · ความเสี่ยงน้ำท่วม-แผ่นดินทรุดในพื้นที่ลุ่มต่ำที่ต้องออกแบบรองรับ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กฎหมาย (Legal)</w:t>
            </w:r>
          </w:p>
        </w:tc>
        <w:tc>
          <w:tcPr>
            <w:tcW w:type="dxa" w:w="6236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พ.ร.บ. ตั๋วร่วม · PDPA · พ.ร.บ. ไซเบอร์ฯ กำหนดกรอบการใช้ข้อมูลและธรรมาภิบาลที่ต้องปฏิบัติตาม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ค  รายละเอียดงบประมาณและการวิเคราะห์ความคุ้มค่าทางการเงิน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ภาคผนวกนี้แสดงรายละเอียดประมาณการงบประมาณรายปี แหล่งรายได้ และสมมุติฐานในการวิเคราะห์อัตราส่วนผลตอบแทนต่อต้นทุน (Benefit-Cost Ratio: BCR)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ค-1  ประมาณการงบประมาณรายช่วงปี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81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ปีงบประมาณ (พ.ศ.)</w:t>
            </w:r>
          </w:p>
        </w:tc>
        <w:tc>
          <w:tcPr>
            <w:tcW w:type="dxa" w:w="442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กิจกรรมหลัก</w:t>
            </w:r>
          </w:p>
        </w:tc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งบประมาณ (ล้านบาท)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2569-2570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วางฐานราก กฎหมาย/NTCH/Data Catalog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800-1,200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2570-2571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นำร่องสมุทรปราการ ระยะที่ 1 (ตั๋วร่วม + MaaS Beta)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1,500-2,500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2571-2572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นำร่องสมุทรปราการ ระยะที่ 2 (Complete Streets + ภาษี)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2572-2574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ขยายผลสู่ปริมณฑลและ กทม.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  <w:tr>
        <w:trPr>
          <w:cantSplit/>
        </w:trPr>
        <w:tc>
          <w:tcPr>
            <w:tcW w:type="dxa" w:w="181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2574-2576</w:t>
            </w:r>
          </w:p>
        </w:tc>
        <w:tc>
          <w:tcPr>
            <w:tcW w:type="dxa" w:w="442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ขยายผลทั่วประเทศ + มาตรการเศรษฐศาสตร์เต็มรูปแบบ</w:t>
            </w:r>
          </w:p>
        </w:tc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2,500-3,500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สมมุติฐานในการวิเคราะห์ BCR ประกอบด้วย ผลประโยชน์จากการประหยัดเวลาเดินทาง (มูลค่าเวลา) การลดต้นทุนเชื้อเพลิงและการปล่อยมลพิษ การลดอุบัติเหตุ และรายได้จากมาตรการทางเศรษฐศาสตร์ ภายใต้อัตราคิดลด (Discount Rate) ร้อยละ 3-6 ต่อปี ตลอดระยะเวลาประเมิน 10 ปี ผลการวิเคราะห์ความอ่อนไหว (Sensitivity Analysis) แสดงว่า BCR ยังคงมากกว่า 1 อย่างมีนัยสำคัญแม้ในกรณีที่ผลประโยชน์ต่ำกว่าคาดและต้นทุนสูงกว่าคาดร้อยละ 20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ค-2  องค์ประกอบผลประโยชน์ในการวิเคราะห์ความคุ้มค่า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ประเภทผลประโยชน์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คำอธิบาย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การประหยัดเวลาเดินทาง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มูลค่าเวลาที่ประหยัดได้จากการลดความแออัดและการเดินทางที่ไร้รอยต่อ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การลดต้นทุนเชื้อเพลิง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จากการลดการใช้รถยนต์ส่วนบุคคลและการเปลี่ยนสู่ยานยนต์ไฟฟ้า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การลดมลพิษและคาร์บอน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มูลค่าผลกระทบภายนอกที่ลดลง (PM2.5 และก๊าซเรือนกระจก)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การลดอุบัติเหตุ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มูลค่าความสูญเสียที่ลดลงจาก Complete Streets และการลดจำนวนรถบนถนน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รายได้จากมาตรการเศรษฐศาสตร์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ภาษี Zone-based · ERP · Workplace Parking Levy · Versement Mobilité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ผลการวิเคราะห์ความอ่อนไหวภายใต้ 3 กรณี (Best/Base/Worst) แสดงว่าแม้ในกรณีเลวร้ายที่สุด ที่ต้นทุนสูงขึ้นและผลประโยชน์ต่ำลง โครงการยังคงมีความคุ้มค่าทางเศรษฐกิจ ทั้งนี้ ปัจจัยที่มีผลต่อความคุ้มค่ามากที่สุดคืออัตราการเปลี่ยนพฤติกรรม (Modal Shift) และอัตราการนำมาตรการทางเศรษฐศาสตร์มาใช้ จึงควรให้ความสำคัญกับการสื่อสารและการสร้างแรงจูงใจอย่างเหมาะสม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สำหรับแหล่งเงินทุนในการดำเนินโครงการ คณะผู้จัดทำเสนอให้ใช้หลายแหล่งประกอบกัน (Blended Finance) เพื่อกระจายความเสี่ยงและลดภาระงบประมาณแผ่นดิน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ค-3  แหล่งเงินทุนที่เสนอ (Blended Finance)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แหล่งเงินทุน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บทบาทและสัดส่วนที่เสนอ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งบประมาณแผ่นดิน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ลงทุนโครงสร้างพื้นฐานหลักและการวางระบบในระยะแรก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รายได้จากมาตรการเศรษฐศาสตร์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นำกลับมาลงทุนหมุนเวียน (Ring-fencing) ในระยะกลาง-ยาว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การร่วมลงทุนรัฐ-เอกชน (PPP)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การพัฒนาและดำเนินงาน MaaS และระบบ Feeder EV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กองทุนเพื่อการขนส่ง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จัดตั้งกองทุนเฉพาะเพื่อสนับสนุนการเปลี่ยนผ่านและกลุ่มเปราะบาง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ความร่วมมือระหว่างประเทศ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การสนับสนุนทางวิชาการและการเงินด้านการลดคาร์บอน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ง  มาตรฐานทางเทคนิคและสถาปัตยกรรมข้อมูล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การบูรณาการระบบขนส่งจำเป็นต้องอาศัยมาตรฐานทางเทคนิคที่เป็นสากล เพื่อให้ระบบต่าง ๆ ทำงานร่วมกันได้ (Interoperability) มาตรฐานสำคัญมีดังนี้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ง-1  มาตรฐานทางเทคนิคที่เกี่ยวข้อง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58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ด้าน</w:t>
            </w:r>
          </w:p>
        </w:tc>
        <w:tc>
          <w:tcPr>
            <w:tcW w:type="dxa" w:w="294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มาตรฐาน/เทคโนโลยี</w:t>
            </w:r>
          </w:p>
        </w:tc>
        <w:tc>
          <w:tcPr>
            <w:tcW w:type="dxa" w:w="368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การใช้งาน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การชำระเงิน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Open-loop · Account-Based Ticketing (ABT)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แตะบัตรเครดิต/เดบิตหรือมือถือ · บัญชีกลางคิดค่าโดยสาร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ข้อมูลขนส่ง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GTFS · GTFS-Realtime · GBFS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ตารางเดินรถ · ข้อมูลเรียลไทม์ · ยานพาหนะแบ่งปัน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การเชื่อมต่อ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TOMP-API · REST API · OAuth2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มาตรฐานเชื่อม MaaS · ยืนยันตัวตน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ตัวตนดิจิทัล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ThaID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ยืนยันตัวตนผู้ใช้แบบปลอดภัย</w:t>
            </w:r>
          </w:p>
        </w:tc>
      </w:tr>
      <w:tr>
        <w:trPr>
          <w:cantSplit/>
        </w:trPr>
        <w:tc>
          <w:tcPr>
            <w:tcW w:type="dxa" w:w="158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ความมั่นคงปลอดภัย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ISO/IEC 27001 · PDPA · Privacy by Design</w:t>
            </w:r>
          </w:p>
        </w:tc>
        <w:tc>
          <w:tcPr>
            <w:tcW w:type="dxa" w:w="368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ระบบบริหารความมั่นคงปลอดภัย · คุ้มครองข้อมูลส่วนบุคคล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สถาปัตยกรรมข้อมูลที่เสนอประกอบด้วย ชั้นข้อมูลเปิด (MOT Data Catalog 2.0) ที่บังคับให้ผู้ให้บริการส่งข้อมูล GTFS/GBFS แบบเรียลไทม์ ชั้น API Gateway กลางที่ใช้ OAuth2 และ ThaID และชั้นบริการ (MaaS App และแอปต่อยอดของภาคเอกชน) โดยมีการกำกับดูแลธรรมาภิบาลข้อมูลภายใต้พระราชบัญญัติคุ้มครองข้อมูลส่วนบุคคล พ.ศ. 2562 และการแต่งตั้งเจ้าหน้าที่คุ้มครองข้อมูลส่วนบุคคล (DPO)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ง-2  สถาปัตยกรรมข้อมูลระบบตั๋วร่วมและ MaaS 4 ชั้น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98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ชั้นสถาปัตยกรรม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องค์ประกอบ</w:t>
            </w:r>
          </w:p>
        </w:tc>
        <w:tc>
          <w:tcPr>
            <w:tcW w:type="dxa" w:w="340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หน้าที่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ชั้นข้อมูล (Data)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MOT Data Catalog 2.0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รวบรวมข้อมูล GTFS/GBFS/GTFS-RT จากผู้ให้บริการ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ชั้นเชื่อมต่อ (API)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API Gateway · OAuth2 · ThaID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ให้บริการข้อมูลและยืนยันตัวตนอย่างปลอดภัย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ชั้นบริการ (Service)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· Third-party Apps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วางแผน จอง ชำระเงิน และให้บริการผู้ใช้</w:t>
            </w:r>
          </w:p>
        </w:tc>
      </w:tr>
      <w:tr>
        <w:trPr>
          <w:cantSplit/>
        </w:trPr>
        <w:tc>
          <w:tcPr>
            <w:tcW w:type="dxa" w:w="198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ชั้นกำกับ (Governance)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 · DPO · ISO 27001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กำกับมาตรฐาน ความมั่นคงปลอดภัย และการคุ้มครองข้อมูล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การออกแบบสถาปัตยกรรมแบบเปิด (Open Architecture) และการใช้มาตรฐานสากลช่วยลดการผูกขาดกับผู้ขายรายใดรายหนึ่ง (Vendor Lock-in) เปิดโอกาสให้เกิดการแข่งขันและนวัตกรรม ตลอดจนรองรับการขยายระบบไปยังจังหวัดอื่นในอนาคตได้อย่างยืดหยุ่น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จ  ข้อมูลพื้นที่จังหวัดสมุทรปราการ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ภาคผนวกนี้รวบรวมข้อมูลพื้นฐานของจังหวัดสมุทรปราการที่ใช้ประกอบการเลือกเป็นพื้นที่นำร่อง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จ-1  ข้อมูลพื้นฐานจังหวัดสมุทรปราการ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รายการ</w:t>
            </w:r>
          </w:p>
        </w:tc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ข้อมูล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ประชากรทะเบียน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ประมาณ 1.36 ล้านคน (รวมประชากรแฝงหลายแสนคน)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จำนวนอำเภอ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6 อำเภอ (เมืองสมุทรปราการ บางพลี บางบ่อ บางเสาธง พระประแดง พระสมุทรเจดีย์)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โครงข่ายราง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สายสีเขียวเข้ม (สำโรง-เคหะฯ) · MRT สายสีเหลือง (ปลายทางสำโรง) · ARL (สุวรรณภูมิ)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นิคมอุตสาหกรรม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บางปู และบางพลี รวมแรงงานกว่า 100,000 คน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ปริมาณจราจร (AADT)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ถนนสุขุมวิทและบางนา-ตราด มากกว่า 100,000-150,000 คัน/วัน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ความเสี่ยงภูมิอากาศ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พื้นที่ลุ่มต่ำชายฝั่ง · แผ่นดินทรุด · น้ำทะเลหนุน · น้ำท่วม</w:t>
            </w:r>
          </w:p>
        </w:tc>
      </w:tr>
    </w:tbl>
    <w:p>
      <w:pPr>
        <w:spacing w:after="120"/>
      </w:pP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จ-2  โครงข่ายระบบขนส่งในจังหวัดสมุทรปราการ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ระบบขนส่ง</w:t>
            </w:r>
          </w:p>
        </w:tc>
        <w:tc>
          <w:tcPr>
            <w:tcW w:type="dxa" w:w="566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รายละเอียดในพื้นที่จังหวัดสมุทรปราการ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BTS สายสีเขียวเข้ม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ช่วงสำโรง-เคหะสมุทรปราการ 9 สถานี (เปิดให้บริการ ธันวาคม 2561)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MRT สายสีเหลือง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ปลายทางสถานีสำโรง เชื่อมต่อ BTS (เปิดให้บริการ มิถุนายน 2566)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รถไฟฟ้าแอร์พอร์ตเรลลิงก์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สถานีสุวรรณภูมิ ในอำเภอบางพลี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รถไฟสายตะวันออก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การรถไฟแห่งประเทศไทย ผ่านพื้นที่จังหวัด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รถโดยสารประจำทาง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องค์การขนส่งมวลชนกรุงเทพ (ขสมก.) และรถร่วมบริการ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เรือโดยสาร</w:t>
            </w:r>
          </w:p>
        </w:tc>
        <w:tc>
          <w:tcPr>
            <w:tcW w:type="dxa" w:w="566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เส้นทางในคลองและชายฝั่ง เช่น คลองด่าน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ด้านความเสี่ยงภูมิอากาศ จังหวัดสมุทรปราการเผชิญปัญหาแผ่นดินทรุดเฉลี่ยประมาณ 1 เซนติเมตรต่อปี ระดับน้ำทะเลที่สูงขึ้น และความเสี่ยงน้ำท่วมจากน้ำฝนและน้ำทะเลหนุน ปัจจัยเหล่านี้ต้องนำมาพิจารณาในการออกแบบโครงสร้างพื้นฐานขนส่งให้มีภูมิคุ้มกันด้านภูมิอากาศ (Climate Resilience) เช่น การยกระดับอู่จอดและสถานี การออกแบบทางเท้าและพื้นที่สาธารณะให้ระบายน้ำได้ดี และการวางระบบ MaaS ที่รองรับการแจ้งเตือนน้ำท่วม (Flood-aware Routing)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จ-3  ตัวชี้วัดเชิงพื้นที่ที่สนับสนุนการเลือกพื้นที่นำร่อง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ตัวชี้วัดพื้นที่</w:t>
            </w:r>
          </w:p>
        </w:tc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ค่าโดยประมาณ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นัยต่อโครงการ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ความหนาแน่นประชากร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สูงในเขตเมืองและแนวรถไฟฟ้า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ศักยภาพรองรับขนส่งสาธารณะสูง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ผลิตภัณฑ์มวลรวมต่อหัว (GPP/capita)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ประมาณ 311,000 บาท/ปี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กำลังซื้อและความเต็มใจจ่ายในระดับดี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แรงงานในนิคมอุตสาหกรรม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มากกว่า 100,000 คน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อุปสงค์การเดินทางแบบกะตลอดวัน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อัตราแผ่นดินทรุด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~1 ซม./ปี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ต้องออกแบบโครงสร้างให้รองรับ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ระยะถึงสนามบินสุวรรณภูมิ</w:t>
            </w:r>
          </w:p>
        </w:tc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ใกล้ (ในเขตบางพลี)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โอกาสเชื่อมต่อการเดินทางระหว่างประเทศ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ฉ  แผนปฏิบัติการและตารางความรับผิดชอบ (RACI)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ตารางความรับผิดชอบ (RACI Matrix) ระบุบทบาทของหน่วยงานในแต่ละกิจกรรมหลัก โดย R = ผู้ลงมือทำ A = ผู้รับผิดชอบหลัก C = ผู้ให้คำปรึกษา และ I = ผู้รับทราบ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ฉ-1  ตารางความรับผิดชอบ (RACI Matrix)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238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</w:t>
            </w:r>
          </w:p>
        </w:tc>
        <w:tc>
          <w:tcPr>
            <w:tcW w:type="dxa" w:w="113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สนข.</w:t>
            </w:r>
          </w:p>
        </w:tc>
        <w:tc>
          <w:tcPr>
            <w:tcW w:type="dxa" w:w="113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กรมราง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คลัง</w:t>
            </w:r>
          </w:p>
        </w:tc>
        <w:tc>
          <w:tcPr>
            <w:tcW w:type="dxa" w:w="102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อปท.</w:t>
            </w:r>
          </w:p>
        </w:tc>
        <w:tc>
          <w:tcPr>
            <w:tcW w:type="dxa" w:w="153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ผู้ให้บริการ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ออกกฎหมายลำดับรอง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 NTCH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 migration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พัฒนา MaaS App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  <w:tr>
        <w:trPr>
          <w:cantSplit/>
        </w:trPr>
        <w:tc>
          <w:tcPr>
            <w:tcW w:type="dxa" w:w="238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มาตรการภาษี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13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A/R</w:t>
            </w:r>
          </w:p>
        </w:tc>
        <w:tc>
          <w:tcPr>
            <w:tcW w:type="dxa" w:w="102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</w:t>
            </w:r>
          </w:p>
        </w:tc>
        <w:tc>
          <w:tcPr>
            <w:tcW w:type="dxa" w:w="153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I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แผนปฏิบัติการรายปีกำหนดกิจกรรมหลักและผลผลิตที่คาดหวังในแต่ละปี เพื่อให้การดำเนินงานมีความชัดเจนและสามารถติดตามได้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ฉ-2  แผนปฏิบัติการรายปี (Action Plan)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124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ปี (พ.ศ.)</w:t>
            </w:r>
          </w:p>
        </w:tc>
        <w:tc>
          <w:tcPr>
            <w:tcW w:type="dxa" w:w="4139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กิจกรรมหลัก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ผลผลิตที่คาดหวัง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2569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ตั้งคณะทำงานร่วม · ยกร่างกฎหมายลำดับรอง · ออกแบบ NTCH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โครงสร้างองค์กรและกรอบกฎหมายพร้อม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2570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 NTCH · เริ่ม EMV migration สมุทรปราการ · เปิด MaaS Beta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ระบบตั๋วร่วมและแอปเริ่มใช้งานในพื้นที่นำร่อง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2571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 3 เส้นทาง · เริ่ม Commuter Tax Deduction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โครงสร้างพื้นฐานคนเดินและมาตรการภาษีเริ่มผล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2572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ประเมินผล Before-After · ปรับปรุงระบบ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ผลการประเมินเชิงประจักษ์เพื่อตัดสินใจขยายผล</w:t>
            </w:r>
          </w:p>
        </w:tc>
      </w:tr>
      <w:tr>
        <w:trPr>
          <w:cantSplit/>
        </w:trPr>
        <w:tc>
          <w:tcPr>
            <w:tcW w:type="dxa" w:w="124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2573-2576</w:t>
            </w:r>
          </w:p>
        </w:tc>
        <w:tc>
          <w:tcPr>
            <w:tcW w:type="dxa" w:w="4139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ขยายผลสู่ กทม./จังหวัดอื่น · มาตรการเศรษฐศาสตร์เต็มรูปแบบ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ระบบบูรณาการระดับประเทศ · บรรลุเป้าหมาย KPI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ช  กรอบการติดตามและประเมินผล (Monitoring &amp; Evaluation)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กรอบการติดตามและประเมินผลกำหนดตัวชี้วัด แหล่งข้อมูล ความถี่ และค่าเป้าหมาย เพื่อให้สามารถติดตามความก้าวหน้าและปรับปรุงการดำเนินงานได้อย่างต่อเนื่อง โดยเน้นการศึกษาเปรียบเทียบก่อน-หลัง (Before-After Study) ที่พื้นที่นำร่อง วัดผลทุก 6 เดือน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ช-1  กรอบตัวชี้วัดและการติดตามประเมินผล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</w:t>
            </w:r>
          </w:p>
        </w:tc>
        <w:tc>
          <w:tcPr>
            <w:tcW w:type="dxa" w:w="3402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แหล่งข้อมูล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ความถี่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สัดส่วนการเดินทางด้วยขนส่งสาธารณะ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การสำรวจการเดินทาง · ข้อมูล AFC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สัดส่วน trips ผ่าน EMV/ABT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 NTCH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รายเดือน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 CO2 ภาคขนส่งเมือง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แบบจำลองการปล่อยมลพิษ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ความพึงพอใจผู้ใช้ (NPS)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แบบสำรวจในแอป MaaS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รายไตรมาส</w:t>
            </w:r>
          </w:p>
        </w:tc>
      </w:tr>
      <w:tr>
        <w:trPr>
          <w:cantSplit/>
        </w:trPr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อุบัติเหตุในพื้นที่ Complete Streets</w:t>
            </w:r>
          </w:p>
        </w:tc>
        <w:tc>
          <w:tcPr>
            <w:tcW w:type="dxa" w:w="3402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สถิติอุบัติเหตุ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รายปี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นอกจากตัวชี้วัดข้างต้น คณะผู้จัดทำเสนอให้จัดตั้งระบบรายงานผล (Dashboard) แบบเรียลไทม์ ที่รวบรวมข้อมูลจากระบบเก็บค่าโดยสารอัตโนมัติ แอป MaaS และเซนเซอร์จราจร เพื่อให้ผู้บริหารและคณะกรรมการนโยบายติดตามความก้าวหน้าได้อย่างทันท่วงที พร้อมกำหนดให้มีการทบทวนผลการดำเนินงานและปรับแผนทุก 6 เดือน (Adaptive Management) โดยใช้หลักฐานเชิงประจักษ์เป็นฐานการตัดสินใจ การประเมินผลควรครอบคลุมทั้งผลผลิต (Outputs) ผลลัพธ์ (Outcomes) และผลกระทบ (Impacts) ในระยะยาว ตลอดจนการประเมินความคุ้มค่าทางเศรษฐกิจซ้ำเป็นระยะ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ซ  เครื่องมือดิจิทัลประกอบการนำเสนอ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คณะผู้จัดทำได้พัฒนาเครื่องมือดิจิทัลประกอบการศึกษาและนำเสนอ ได้แก่ เว็บแอปพลิเคชันต้นแบบ (Prototype) ที่สาธิตแนวคิดระบบ MaaS การวางแผนการเดินทาง และแผนที่พื้นที่นำร่องจังหวัดสมุทรปราการแบบโต้ตอบ พร้อมสไลด์นำเสนอและรายงานฉบับเต็ม เผยแพร่ที่เว็บไซต์ https://mot-mobility.pages.dev เพื่อให้ผู้เกี่ยวข้องสามารถเข้าถึงและศึกษาเพิ่มเติมได้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เว็บแอปพลิเคชันต้นแบบประกอบด้วยฟังก์ชันหลัก ได้แก่ การวางแผนการเดินทางหลายโหมด (Multi-modal Trip Planning) การแสดงเส้นทางและเวลาเดินทางโดยประมาณ การจำลองการชำระเงินแบบบูรณาการ และแผนที่จังหวัดสมุทรปราการแบบโต้ตอบที่แสดงโครงข่ายขนส่งและจุดเชื่อมต่อสำคัญ เครื่องมือนี้มีวัตถุประสงค์เพื่อสาธิตแนวคิดและสื่อสารกับผู้มีส่วนได้ส่วนเสียให้เห็นภาพการเดินทางแบบไร้รอยต่อได้อย่างเป็นรูปธรรม มิใช่ระบบที่ใช้งานจริง โดยใช้ข้อมูลจำลองเพื่อการนำเสนอ อย่างไรก็ตาม สถาปัตยกรรมของต้นแบบได้รับการออกแบบให้สอดคล้องกับมาตรฐานเปิดที่เสนอในรายงาน เพื่อให้สามารถต่อยอดสู่ระบบจริงได้ในอนาคต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ฌ  อภิธานศัพท์และคำย่อ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ภาคผนวกนี้รวบรวมคำย่อและคำศัพท์เฉพาะที่ใช้ในรายงาน เพื่อความเข้าใจที่ตรงกัน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ฌ-1  คำย่อและความหมาย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คำย่อ</w:t>
            </w:r>
          </w:p>
        </w:tc>
        <w:tc>
          <w:tcPr>
            <w:tcW w:type="dxa" w:w="680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คำเต็มและความหมาย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Mobility-as-a-Service — การบูรณาการบริการขนส่งหลายรูปแบบในแพลตฟอร์มเดียว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EMV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มาตรฐานบัตรชำระเงิน (Europay, Mastercard, Visa) แบบแตะจ่าย (Contactless)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ABT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Account-Based Ticketing — ระบบตั๋วแบบบัญชีกลางคิดค่าโดยสาร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Open-loop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ระบบที่รับชำระด้วยบัตร/อุปกรณ์ทั่วไป (บัตรเครดิต/เดบิต/มือถือ) ไม่ผูกบัตรเฉพาะ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Fare Capping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การคิดค่าโดยสารแบบรวมเพดานต่อวัน/สัปดาห์ ไม่เกินอัตราที่กำหนด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National Transit Clearing House — หน่วยงานกลางประมวลผลและจัดสรรรายได้ค่าโดยสาร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GTFS / GTFS-RT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มาตรฐานข้อมูลตารางเดินรถ และข้อมูลเรียลไทม์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GBFS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General Bikeshare Feed Specification — มาตรฐานข้อมูลยานพาหนะแบ่งปัน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TOMP-API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มาตรฐาน API สำหรับการเชื่อมต่อผู้ให้บริการในระบบ MaaS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ThaID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ระบบยืนยันตัวตนทางดิจิทัลของประเทศไทย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ERP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Electronic Road Pricing — ระบบเก็บค่าผ่านทางอิเล็กทรอนิกส์ในเขตเมือง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Certificate of Entitlement — ระบบโควตาสิทธิ์การถือครองรถยนต์ (สิงคโปร์)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First/Last Mile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การเดินทางช่วงต้นทาง-ปลายทาง เชื่อมระหว่างบ้าน/ที่ทำงานกับสถานี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Feeder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ระบบขนส่งเสริมที่ป้อนผู้โดยสารเข้าสู่ระบบขนส่งหลัก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Park &amp; Ride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จุดจอดแล้วจร — ที่จอดรถเชื่อมต่อระบบขนส่งสาธารณะ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Complete Streets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การออกแบบถนนรองรับผู้ใช้ทุกกลุ่มอย่างปลอดภัย ไม่เฉพาะรถยนต์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Road Diet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การลดช่องจราจรเพื่อเพิ่มพื้นที่ทางเท้า/จักรยานและความปลอดภัย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Benefit-Cost Ratio — อัตราส่วนผลตอบแทนต่อต้นทุน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 Promoter Score — ดัชนีวัดความพึงพอใจและการบอกต่อของผู้ใช้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PDPA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พระราชบัญญัติคุ้มครองข้อมูลส่วนบุคคล พ.ศ. 2562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DPO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Data Protection Officer — เจ้าหน้าที่คุ้มครองข้อมูลส่วนบุคคล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AADT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Annual Average Daily Traffic — ปริมาณจราจรเฉลี่ยต่อวันต่อปี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Net-Zero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การปล่อยก๊าซเรือนกระจกสุทธิเป็นศูนย์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30@30</w:t>
            </w:r>
          </w:p>
        </w:tc>
        <w:tc>
          <w:tcPr>
            <w:tcW w:type="dxa" w:w="680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นโยบายให้ยานยนต์ไฟฟ้าเป็นร้อยละ 30 ของการผลิตภายในปี ค.ศ. 2030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นอกจากคำย่อข้างต้น คำศัพท์เชิงนโยบายที่สำคัญ ได้แก่ "Public-led" หมายถึงรูปแบบที่ภาครัฐเป็นผู้นำการบูรณาการ "Coexist" หมายถึงการคงระบบเดิมคู่ขนานกับระบบใหม่ "Value Chain" หมายถึงห่วงโซ่คุณค่าที่เชื่อมโยงกลไกต่าง ๆ อย่างเป็นระบบ และ "Before-After Study" หมายถึงการศึกษาเปรียบเทียบผลก่อนและหลังดำเนินโครงการเพื่อวัดผลเชิงประจักษ์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ภาคผนวก ญ  การวิเคราะห์เชิงกลยุทธ์เพิ่มเติม (Advanced Strategic Analysis)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การวิเคราะห์ SWOT และ SOAR และ PESTEL เป็นจุดเริ่มต้นที่ดีในการทำความเข้าใจสภาพแวดล้อม แต่เป็นเครื่องมือเชิงพรรณนา (Descriptive) ที่ยังไม่ชี้นำการลงมือปฏิบัติและการวัดผลโดยตรง คณะผู้จัดทำจึงต่อยอดด้วยเครื่องมือเชิงกลยุทธ์ที่ทันสมัยและเป็นที่ยอมรับในระดับสากลอีก 4 ชนิด เพื่อให้การวิเคราะห์มีความลึกและนำไปสู่การปฏิบัติได้จริง ได้แก่ (1) SOAR Strategy Matrix แปลงจุดแข็ง × โอกาสเป็นกลยุทธ์เชิงรุก (แสดงในภาคผนวก ข ตาราง ข-1) (2) McKinsey 7S ประเมินความพร้อมขององค์กร (3) Balanced Scorecard เชื่อมยุทธศาสตร์สู่ตัวชี้วัด และ (4) VRIO วิเคราะห์ความได้เปรียบเชิงทรัพยากร</w:t>
      </w: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1. McKinsey 7S — การประเมินความพร้อมขององค์กรสู่การบูรณาการ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 McKinsey 7S ใช้ประเมินความสอดคล้องของ 7 องค์ประกอบขององค์กร เพื่อระบุช่องว่างที่ต้องพัฒนาในการเปลี่ยนผ่านสู่ระบบขนส่งบูรณาการ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ญ-1  การวิเคราะห์ McKinsey 7S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4153"/>
        <w:gridCol w:w="4153"/>
      </w:tblGrid>
      <w:tr>
        <w:tc>
          <w:tcPr>
            <w:tcW w:type="dxa" w:w="226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องค์ประกอบ (7S)</w:t>
            </w:r>
          </w:p>
        </w:tc>
        <w:tc>
          <w:tcPr>
            <w:tcW w:type="dxa" w:w="5953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สภาพปัจจุบันและช่องว่างที่ต้องพัฒนา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Strategy (กลยุทธ์)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มีกฎหมายตั๋วร่วมและนโยบายรองรับ แต่ขาดแผนบูรณาการระดับปฏิบัติที่ชัดเจน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Structure (โครงสร้าง)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หน่วยงานแยกตามโหมด ต้องจัดตั้งกลไกกลาง (NTCH) และคณะทำงานร่วม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Systems (ระบบงาน)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ระบบตั๋วและข้อมูลแยกส่วน ต้องวางมาตรฐานกลางและ Data Catalog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Shared Values (ค่านิยมร่วม)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ต้องสร้างค่านิยม "ประโยชน์ผู้โดยสารเป็นศูนย์กลาง" ร่วมกันทุกหน่วยงาน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Style (รูปแบบผู้นำ)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ต้องอาศัยภาวะผู้นำเชิงบูรณาการและการตัดสินใจข้ามหน่วยงาน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Staff (บุคลากร)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ขาดบุคลากรเชี่ยวชาญ MaaS/ข้อมูล ต้องพัฒนาและสรรหาเพิ่ม</w:t>
            </w:r>
          </w:p>
        </w:tc>
      </w:tr>
      <w:tr>
        <w:trPr>
          <w:cantSplit/>
        </w:trPr>
        <w:tc>
          <w:tcPr>
            <w:tcW w:type="dxa" w:w="226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Skills (ทักษะ)</w:t>
            </w:r>
          </w:p>
        </w:tc>
        <w:tc>
          <w:tcPr>
            <w:tcW w:type="dxa" w:w="5953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ต้องเสริมทักษะด้าน Open API, EMV, การวิเคราะห์ข้อมูล และการบริหารโครงการ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2. Balanced Scorecard — เชื่อมยุทธศาสตร์สู่ตัวชี้วัด 4 มุมมอง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Balanced Scorecard ช่วยแปลงยุทธศาสตร์การบูรณาการเป็นวัตถุประสงค์และตัวชี้วัดใน 4 มุมมองที่สมดุล สอดคล้องกับกรอบ M&amp;E ในภาคผนวก ช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ญ-2  Balanced Scorecard ของข้อเสนอ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769"/>
        <w:gridCol w:w="2769"/>
        <w:gridCol w:w="2769"/>
      </w:tblGrid>
      <w:tr>
        <w:tc>
          <w:tcPr>
            <w:tcW w:type="dxa" w:w="215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มุมมอง</w:t>
            </w:r>
          </w:p>
        </w:tc>
        <w:tc>
          <w:tcPr>
            <w:tcW w:type="dxa" w:w="294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วัตถุประสงค์เชิงกลยุทธ์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ตัวชี้วัดหลัก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การเงิน (Financial)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ความคุ้มค่าและความยั่งยืนทางการเงิน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 8-12 เท่า · รายได้ใหม่ 27-42 พันล้านบาท/ปี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ผู้ใช้บริการ (Customer)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ประสบการณ์เดินทางไร้รอยต่อ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 +40% · เวลาเดินทาง -25% · First/Last Mile ≤ 10 นาที</w:t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กระบวนการภายใน (Internal Process)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ระบบบูรณาการที่มีประสิทธิภาพ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>
              <w:t>trips ผ่าน EMV ≥ 80% · ลดต้นทุนรับชำระจาก 15% เหลือ 9% ของรายได้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</w:tr>
      <w:tr>
        <w:trPr>
          <w:cantSplit/>
        </w:trPr>
        <w:tc>
          <w:tcPr>
            <w:tcW w:type="dxa" w:w="215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การเรียนรู้และเติบโต (Learning &amp; Growth)</w:t>
            </w:r>
          </w:p>
        </w:tc>
        <w:tc>
          <w:tcPr>
            <w:tcW w:type="dxa" w:w="294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ขีดความสามารถองค์กรและนวัตกรรม</w:t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จำนวนบุคลากรที่ได้รับการพัฒนา · จำนวนแอปต่อยอด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เพื่อให้ Balanced Scorecard นำไปปฏิบัติและติดตามได้จริง คณะผู้จัดทำกำหนดค่าเป้าหมาย แผนงาน/โครงการ (Initiative) และหน่วยรับผิดชอบของแต่ละมุมมอง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ญ-2ก  Balanced Scorecard เชิงปฏิบัติ (เป้า-โครงการ-เจ้าภาพ)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1417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มุมมอง</w:t>
            </w:r>
          </w:p>
        </w:tc>
        <w:tc>
          <w:tcPr>
            <w:tcW w:type="dxa" w:w="204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ค่าเป้าหมาย (พ.ศ. 2576)</w:t>
            </w:r>
          </w:p>
        </w:tc>
        <w:tc>
          <w:tcPr>
            <w:tcW w:type="dxa" w:w="306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แผนงาน/โครงการ (Initiative)</w:t>
            </w:r>
          </w:p>
        </w:tc>
        <w:tc>
          <w:tcPr>
            <w:tcW w:type="dxa" w:w="170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หน่วยรับผิดชอบ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การเงิน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BCR ≥ 8 · คืนทุนปีแรก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จัดตั้งกองทุน Ring-fencing · มาตรการสร้างรายได้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คลัง/สนข.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ผู้ใช้บริการ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NPS +40% · เวลา -25%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MaaS App · Feeder EV · Fare Capping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สนข./ผู้ให้บริการ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กระบวนการภายใน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>
              <w:t>EMV ≥ 80% · ต้นทุนรับชำระ 15%→9% ของรายได้</w:t>
            </w:r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NTCH · EMV migration · Data Catalog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กรมราง/สนข.</w:t>
            </w:r>
          </w:p>
        </w:tc>
      </w:tr>
      <w:tr>
        <w:trPr>
          <w:cantSplit/>
        </w:trPr>
        <w:tc>
          <w:tcPr>
            <w:tcW w:type="dxa" w:w="1417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การเรียนรู้และเติบโต</w:t>
            </w:r>
          </w:p>
        </w:tc>
        <w:tc>
          <w:tcPr>
            <w:tcW w:type="dxa" w:w="204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อบรม ≥ 200 คน · แอป ≥ 10</w:t>
            </w:r>
          </w:p>
        </w:tc>
        <w:tc>
          <w:tcPr>
            <w:tcW w:type="dxa" w:w="306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พัฒนาบุคลากร · เปิด Open API</w:t>
            </w:r>
          </w:p>
        </w:tc>
        <w:tc>
          <w:tcPr>
            <w:tcW w:type="dxa" w:w="170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สนข./สถาบันการศึกษา</w:t>
            </w:r>
          </w:p>
        </w:tc>
      </w:tr>
    </w:tbl>
    <w:p>
      <w:pPr>
        <w:spacing w:after="120"/>
      </w:pPr>
    </w:p>
    <w:p>
      <w:pPr>
        <w:keepNext/>
        <w:spacing w:before="200" w:after="80" w:line="240" w:lineRule="auto"/>
      </w:pPr>
      <w:r>
        <w:rPr>
          <w:rFonts w:ascii="TH Sarabun New" w:hAnsi="TH Sarabun New" w:cs="TH Sarabun New" w:eastAsia="TH Sarabun New"/>
          <w:b/>
          <w:i w:val="0"/>
          <w:color w:val="1F3D6E"/>
          <w:sz w:val="32"/>
          <w:szCs w:val="32"/>
        </w:rPr>
        <w:t>3. VRIO — การวิเคราะห์ความได้เปรียบเชิงทรัพยากร</w:t>
      </w: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กรอบ VRIO ประเมินว่าทรัพยากรและความสามารถของภาครัฐไทยสร้างความได้เปรียบที่ยั่งยืนได้หรือไม่ โดยพิจารณา 4 เกณฑ์ ได้แก่ มีคุณค่า (Valuable) หายาก (Rare) ลอกเลียนยาก (Inimitable) และมีการจัดการเพื่อใช้ประโยชน์ (Organized) ดังตาราง</w:t>
      </w:r>
    </w:p>
    <w:p>
      <w:pPr>
        <w:keepNext/>
        <w:spacing w:before="160" w:after="40"/>
        <w:jc w:val="center"/>
      </w:pPr>
      <w:r>
        <w:rPr>
          <w:rFonts w:ascii="TH Sarabun New" w:hAnsi="TH Sarabun New" w:cs="TH Sarabun New" w:eastAsia="TH Sarabun New"/>
          <w:b/>
          <w:i w:val="0"/>
          <w:sz w:val="28"/>
          <w:szCs w:val="28"/>
        </w:rPr>
        <w:t>ตาราง ญ-3  การวิเคราะห์ VRIO (✓ ใช่ · ◐ บางส่วน · ◯ ยังไม่มี)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1384"/>
        <w:gridCol w:w="1384"/>
        <w:gridCol w:w="1384"/>
        <w:gridCol w:w="1384"/>
        <w:gridCol w:w="1384"/>
        <w:gridCol w:w="1384"/>
      </w:tblGrid>
      <w:tr>
        <w:tc>
          <w:tcPr>
            <w:tcW w:type="dxa" w:w="2551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ทรัพยากร/ความสามารถ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V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R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I</w:t>
            </w:r>
          </w:p>
        </w:tc>
        <w:tc>
          <w:tcPr>
            <w:tcW w:type="dxa" w:w="510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O</w:t>
            </w:r>
          </w:p>
        </w:tc>
        <w:tc>
          <w:tcPr>
            <w:tcW w:type="dxa" w:w="362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นัยเชิงความได้เปรียบ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อำนาจตามกฎหมายตั๋วร่วม (พ.ร.บ. 2568)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ความได้เปรียบยั่งยืน หากจัดการให้เกิดผล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โครงข่ายรถไฟฟ้าที่ลงทุนแล้ว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ได้เปรียบชั่วคราว ต้องบูรณาการให้คุ้มค่า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โครงสร้างพื้นฐานดิจิทัล (PromptPay/ThaID)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◐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ได้เปรียบที่ใช้ประโยชน์ได้ทันที</w:t>
            </w:r>
          </w:p>
        </w:tc>
      </w:tr>
      <w:tr>
        <w:trPr>
          <w:cantSplit/>
        </w:trPr>
        <w:tc>
          <w:tcPr>
            <w:tcW w:type="dxa" w:w="2551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ข้อมูลการเดินทางระดับชาติ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✓</w:t>
            </w:r>
          </w:p>
        </w:tc>
        <w:tc>
          <w:tcPr>
            <w:tcW w:type="dxa" w:w="510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◯</w:t>
            </w:r>
          </w:p>
        </w:tc>
        <w:tc>
          <w:tcPr>
            <w:tcW w:type="dxa" w:w="362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26"/>
                <w:szCs w:val="26"/>
              </w:rPr>
              <w:t>ศักยภาพสูง แต่ยังขาดการจัดการ (ต้องเร่งพัฒนา)</w:t>
            </w:r>
          </w:p>
        </w:tc>
      </w:tr>
    </w:tbl>
    <w:p>
      <w:pPr>
        <w:spacing w:after="120"/>
      </w:pPr>
    </w:p>
    <w:p>
      <w:pPr>
        <w:spacing w:line="240" w:lineRule="auto" w:after="0"/>
        <w:ind w:firstLine="72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ผลการวิเคราะห์ VRIO ชี้ว่าประเทศไทยมีทรัพยากรที่มีศักยภาพสร้างความได้เปรียบที่ยั่งยืน โดยเฉพาะอำนาจตามกฎหมายตั๋วร่วมและโครงสร้างพื้นฐานดิจิทัล แต่ความได้เปรียบจะเกิดขึ้นจริงก็ต่อเมื่อมีการ "จัดการเพื่อใช้ประโยชน์" (Organized) อย่างเป็นระบบ ซึ่งคือหัวใจของข้อเสนอในรายงานฉบับนี้ การวิเคราะห์ทั้ง 4 เครื่องมือจึงเสริมซึ่งกันและกัน และยืนยันความเหมาะสมและความเป็นไปได้ของแนวทางที่นำเสนอ</w:t>
      </w:r>
    </w:p>
    <w:p>
      <w:r>
        <w:br w:type="page"/>
      </w:r>
    </w:p>
    <w:p>
      <w:pPr>
        <w:keepNext/>
        <w:spacing w:before="0" w:after="200" w:line="240" w:lineRule="auto"/>
        <w:jc w:val="left"/>
      </w:pPr>
      <w:r>
        <w:rPr>
          <w:rFonts w:ascii="TH Sarabun New" w:hAnsi="TH Sarabun New" w:cs="TH Sarabun New" w:eastAsia="TH Sarabun New"/>
          <w:b/>
          <w:i w:val="0"/>
          <w:color w:val="1F3D6E"/>
          <w:sz w:val="36"/>
          <w:szCs w:val="36"/>
        </w:rPr>
        <w:t>คณะผู้จัดทำ</w:t>
      </w:r>
    </w:p>
    <w:p>
      <w:pPr>
        <w:spacing w:line="240" w:lineRule="auto" w:after="0"/>
        <w:jc w:val="left"/>
      </w:pPr>
      <w:r>
        <w:rPr>
          <w:rFonts w:ascii="TH Sarabun New" w:hAnsi="TH Sarabun New" w:cs="TH Sarabun New" w:eastAsia="TH Sarabun New"/>
          <w:b w:val="0"/>
          <w:i w:val="0"/>
          <w:sz w:val="32"/>
          <w:szCs w:val="32"/>
        </w:rPr>
        <w:t>รายงานการศึกษากลุ่มฉบับนี้เป็นผลงานร่วมของคณะผู้จัดทำ กลุ่มที่ ......... หลักสูตรนักบริหารระดับสูงกระทรวงคมนาคม (นบส.คค.) รุ่นที่ 8 ประจำปีพุทธศักราช 2569 ประกอบด้วย</w:t>
      </w:r>
    </w:p>
    <w:p>
      <w:pPr>
        <w:spacing w:line="240" w:lineRule="auto" w:before="0" w:after="0"/>
        <w:jc w:val="left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79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ลำดับ</w:t>
            </w:r>
          </w:p>
        </w:tc>
        <w:tc>
          <w:tcPr>
            <w:tcW w:type="dxa" w:w="2835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ชื่อ-นามสกุล</w:t>
            </w:r>
          </w:p>
        </w:tc>
        <w:tc>
          <w:tcPr>
            <w:tcW w:type="dxa" w:w="1474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รหัส นบส.</w:t>
            </w:r>
          </w:p>
        </w:tc>
        <w:tc>
          <w:tcPr>
            <w:tcW w:type="dxa" w:w="3118"/>
            <w:vAlign w:val="center"/>
            <w:shd w:val="clear" w:color="auto" w:fill="1F4E79"/>
          </w:tcPr>
          <w:p>
            <w:pPr>
              <w:spacing w:after="0" w:line="240" w:lineRule="auto"/>
              <w:jc w:val="center"/>
            </w:pPr>
            <w:r/>
            <w:r>
              <w:rPr>
                <w:rFonts w:ascii="TH Sarabun New" w:hAnsi="TH Sarabun New" w:cs="TH Sarabun New" w:eastAsia="TH Sarabun New"/>
                <w:b/>
                <w:i w:val="0"/>
                <w:color w:val="FFFFFF"/>
                <w:sz w:val="30"/>
                <w:szCs w:val="30"/>
              </w:rPr>
              <w:t>ตำแหน่ง/หน่วยงานต้นสังกัด</w:t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1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2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3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4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5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6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  <w:tr>
        <w:trPr>
          <w:cantSplit/>
        </w:trPr>
        <w:tc>
          <w:tcPr>
            <w:tcW w:type="dxa" w:w="79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  <w:t>7</w:t>
            </w:r>
          </w:p>
        </w:tc>
        <w:tc>
          <w:tcPr>
            <w:tcW w:type="dxa" w:w="2835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  <w:tc>
          <w:tcPr>
            <w:tcW w:type="dxa" w:w="3118"/>
            <w:vAlign w:val="top"/>
          </w:tcPr>
          <w:p>
            <w:pPr>
              <w:spacing w:after="0" w:line="240" w:lineRule="auto"/>
              <w:jc w:val="left"/>
            </w:pPr>
            <w:r/>
            <w:r>
              <w:rPr>
                <w:rFonts w:ascii="TH Sarabun New" w:hAnsi="TH Sarabun New" w:cs="TH Sarabun New" w:eastAsia="TH Sarabun New"/>
                <w:b w:val="0"/>
                <w:i w:val="0"/>
                <w:sz w:val="30"/>
                <w:szCs w:val="30"/>
              </w:rPr>
            </w:r>
          </w:p>
        </w:tc>
      </w:tr>
    </w:tbl>
    <w:p>
      <w:pPr>
        <w:spacing w:after="120"/>
      </w:pPr>
    </w:p>
    <w:p>
      <w:pPr>
        <w:spacing w:line="240" w:lineRule="auto" w:before="160" w:after="0"/>
        <w:jc w:val="left"/>
      </w:pPr>
      <w:r>
        <w:rPr>
          <w:rFonts w:ascii="TH Sarabun New" w:hAnsi="TH Sarabun New" w:cs="TH Sarabun New" w:eastAsia="TH Sarabun New"/>
          <w:b w:val="0"/>
          <w:i/>
          <w:color w:val="808080"/>
          <w:sz w:val="26"/>
          <w:szCs w:val="26"/>
        </w:rPr>
        <w:t>หมายเหตุ: โปรดกรอกรายชื่อ รหัสประจำตัว และหน่วยงานต้นสังกัดของสมาชิกแต่ละท่าน พร้อมระบุหัวหน้ากลุ่มและที่ปรึกษากลุ่ม</w:t>
      </w:r>
    </w:p>
    <w:p>
      <w:r>
        <w:br w:type="page"/>
      </w:r>
    </w:p>
    <w:p>
      <w:pPr>
        <w:spacing w:before="120" w:after="80"/>
      </w:pPr>
      <w:r>
        <w:rPr>
          <w:rFonts w:ascii="TH Sarabun New" w:hAnsi="TH Sarabun New" w:cs="TH Sarabun New"/>
          <w:sz w:val="36"/>
          <w:szCs w:val="36"/>
          <w:b/>
          <w:bCs/>
        </w:rPr>
        <w:t xml:space="preserve">ภาคผนวก ฎ  ส่วนปรับปรุงเพิ่มเติมตามข้อสังเกตของคณะกรรมการ</w:t>
      </w:r>
    </w:p>
    <w:p>
      <w:pPr>
        <w:spacing w:before="0" w:after="80"/>
      </w:pPr>
      <w:r>
        <w:rPr>
          <w:rFonts w:ascii="TH Sarabun New" w:hAnsi="TH Sarabun New" w:cs="TH Sarabun New"/>
          <w:sz w:val="32"/>
          <w:szCs w:val="32"/>
        </w:rPr>
        <w:t xml:space="preserve">ภาคผนวกนี้รวบรวมเนื้อหาที่เพิ่มเติมตามข้อสังเกตของคณะกรรมการ ครอบคลุม (1) โครงสร้างวิสัยทัศน์–ช่องว่าง (2) กรอบการตลาด 4Ps (3) การวิเคราะห์ผลประโยชน์เชิงการเงินและที่ตีเป็นเงินยาก (4) ทะเบียนสมมุติฐานหลักและที่มาของตัวเลข และ (5) ข้อจำกัดของการศึกษา ทั้งนี้ รายละเอียดการคำนวณกลับฉบับเต็มอยู่ในเอกสารแนบ "ส่วนปรับปรุงตามคอมเมนต์กรรมการ"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ฎ.1 จากวิสัยทัศน์สู่ช่องว่างที่ต้องเติม (Vision → Current State → Gap)</w:t>
      </w:r>
    </w:p>
    <w:p>
      <w:pPr>
        <w:spacing w:before="0" w:after="80"/>
      </w:pPr>
      <w:r>
        <w:rPr>
          <w:rFonts w:ascii="TH Sarabun New" w:hAnsi="TH Sarabun New" w:cs="TH Sarabun New"/>
          <w:sz w:val="32"/>
          <w:szCs w:val="32"/>
        </w:rPr>
        <w:t xml:space="preserve">วิสัยทัศน์ปลายทาง (พ.ศ. 2576): สมุทรปราการเป็นเมืองที่การเดินทางสาธารณะเป็นทางเลือกแรก — แอปเดียว แตะบัตรประชาชนใบเดียว ทางเท้าปลอดภัย Feeder EV ตรงเวลา บ้าน–นิคมบางพลีภายใน ~35 นาที · สภาพปัจจุบัน (2569): พึ่งรถส่วนตัว สัดส่วนขนส่งสาธารณะ ~10–15% ตั๋วแยกส่วน ไม่มี Fare Capping · ช่องว่างที่ต้องปิดสรุปดังตาราง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669280" cy="2832581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-visiongap.png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25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TH Sarabun New" w:hAnsi="TH Sarabun New" w:cs="TH Sarabun New"/>
          <w:sz w:val="28"/>
          <w:szCs w:val="28"/>
          <w:b/>
          <w:bCs/>
        </w:rPr>
        <w:t xml:space="preserve">ภาพ ฎ-1  เส้นทางจากสภาพปัจจุบันสู่วิสัยทัศน์ (Vision – Gap – Action)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1"/>
        <w:gridCol w:w="1661"/>
        <w:gridCol w:w="1661"/>
        <w:gridCol w:w="1661"/>
        <w:gridCol w:w="1661"/>
      </w:tblGrid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มิติ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ปัจจุบัน 2569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วิสัยทัศน์ 2576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เสาหลัก/กลไกที่ปิด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KPI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ตั๋ว/ชำระเงิน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ตั๋วแยก 3+ ระบบ ไม่มี Fare Cap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แตะเดียวทุกโหมด EMV/ABT + เพดานค่าโดยสาร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1 + NTCH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EMV/ABT ≥80%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แอป/ข้อมูล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หลายแอป ข้อมูลไม่เปิด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แอปเดียว public-led + Open Data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2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ผู้ใช้ MaaS · NPS +40%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คนเดิน/Feeder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ทางเท้าแคบ First/Last อ่อน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Complete Streets + Feeder EV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3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First/Last ≤10 นาที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ราคา/จูงใจ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ค่าแรกเข้าซ้ำซ้อน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ราคารวมเป็นธรรม + ภาษีจูงใจ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4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Modal share ≥20%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ธรรมาภิบาล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แยกตามโหมด ไม่มีเจ้าภาพ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NTCH เป็นเจ้าภาพกลาง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NTCH + กฎหมายลูก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trips ผ่านระบบกลาง</w:t>
            </w:r>
          </w:p>
        </w:tc>
      </w:tr>
      <w:tr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ภูมิคุ้มกันภูมิอากาศ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ออกแบบไม่รวม resilience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Mobility ทนน้ำท่วม-ทรุด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เสา 3 (resilient)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วันใช้งานได้/ปี</w:t>
            </w:r>
          </w:p>
        </w:tc>
      </w:tr>
    </w:tbl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ฎ.2 การออกแบบข้อเสนอคุณค่าด้วยกรอบการตลาด 4Ps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P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สาระสำคัญ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เชื่อมเสาหลัก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เชื่อม KPI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Product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ประสบการณ์เดินทางไร้รอยต่อ (core/actual/augmented)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1+2+3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NPS +40% · ผู้ใช้ใหม่ +8–15%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Price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Fare Capping · ค่าแรกเข้าครั้งเดียว · บัตรรายปี (เทียบเวียนนา 365€) · ภาษีจูงใจ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1+4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Modal share ≥20%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Place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สถานี/Park&amp;Ride/แอป/EMV · First/Last mile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1+2+3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First/Last ≤10 นาที</w:t>
            </w:r>
          </w:p>
        </w:tc>
      </w:tr>
      <w:tr>
        <w:tc>
          <w:tcPr>
            <w:tcW w:type="dxa" w:w="129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Promotion</w:t>
            </w:r>
          </w:p>
        </w:tc>
        <w:tc>
          <w:tcPr>
            <w:tcW w:type="dxa" w:w="388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Show-don't-tell · นายจ้างนิคม · Quick Win · Change Mgmt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4 + แผนสื่อสาร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Take-up rate · NPS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ข้อควรระวังเชิงการตลาดภาครัฐ: ความเป็นธรรมและการลดความเหลื่อมล้ำต้องมาก่อน — มาตรการราคา/ภาษีต้องมีกลไกอุดหนุนกลุ่มเปราะบาง (กองทุนเพื่อการขนส่ง) และสื่อสารโปร่งใสเพื่อรักษาการยอมรับของประชาชน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ฎ.3 การวิเคราะห์ผลประโยชน์: เชิงการเงิน (Financial) และที่ตีเป็นเงินยาก (Non-financial)</w:t>
      </w:r>
    </w:p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BCR = PV(Benefits)/PV(Costs) · อัตราคิดลด 3–6% · ระยะ 10 ปี · หมายเหตุระเบียบวิธี: "รายได้จากมาตรการเศรษฐศาสตร์" เป็นการโอนย้าย (transfer) จึงควรอยู่ในการวิเคราะห์เชิงการเงิน แยกจาก BCR เชิงเศรษฐกิจที่นับเฉพาะสวัสดิการ (เวลา/สุขภาพ/ความปลอดภัย/สิ่งแวดล้อม)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ผลประโยชน์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ประเภท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วิธีตีมูลค่า/ตัวแทนวัด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แหล่งอ้างอิง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ประหยัดเวลาเดินทาง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ชม.-คน × มูลค่าเวลา (อิงค่าจ้าง)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สนข. (ตรวจสอบ)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ลดเชื้อเพลิง/ค่าใช้รถ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ลิตรที่ลด × ราคา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KResearch 2559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ลดอุบัติเหตุ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จำนวนที่ลด × มูลค่า/ราย (Complete Streets −40%)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NYC Comptroller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 PM2.5/CO₂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ตันที่ลด × ราคาเงา (200 ฿/tCO₂)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ภาษีคาร์บอน 2568 · WHO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คุณภาพชีวิต/สุขภาวะ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proxy: ลดวันป่วย/DALY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ISGlobal · WHO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ความเท่าเทียมการเข้าถึง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qualitative scoring / MCA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—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ภาพลักษณ์/ขีดแข่งขันเมือง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qualitative / MCA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—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ความพร้อมรับภูมิอากาศ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จำนวนวันใช้งานได้/ปี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(สมมุติฐานคณะ)</w:t>
            </w:r>
          </w:p>
        </w:tc>
      </w:tr>
      <w:tr>
        <w:tc>
          <w:tcPr>
            <w:tcW w:type="dxa" w:w="302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บรรลุ SDG 11/13 · ธรรมาภิบาลข้อมูล · พัฒนาคน</w:t>
            </w:r>
          </w:p>
        </w:tc>
        <w:tc>
          <w:tcPr>
            <w:tcW w:type="dxa" w:w="100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NF</w:t>
            </w:r>
          </w:p>
        </w:tc>
        <w:tc>
          <w:tcPr>
            <w:tcW w:type="dxa" w:w="331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qualitative scoring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UN SDGs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การวิเคราะห์ความอ่อนไหว (Sensitivity): ตัวแปรที่ไวที่สุด 3 ตัว = อัตราเปลี่ยนพฤติกรรม (modal shift) · อัตรารับมาตรการ (take-up) · อัตราคิดลด · แม้กรณีเลวร้ายที่สุด BCR ยังควรมากกว่า 1 · แนวคิดการเงิน: Self-financing · Ring-fencing · Blended Finance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ฎ.4 ทะเบียนสมมุติฐานหลักและที่มาของตัวเลข (Key Assumptions Register)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1"/>
        <w:gridCol w:w="1661"/>
        <w:gridCol w:w="1661"/>
        <w:gridCol w:w="1661"/>
        <w:gridCol w:w="1661"/>
      </w:tblGrid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ตัวเลข/ข้ออ้าง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ค่า (Cons./Base/Aggr.)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ที่มา/วิธีคำนวณ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แหล่ง (ปี)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3"/>
                <w:szCs w:val="23"/>
                <w:b/>
                <w:bCs/>
              </w:rPr>
              <w:t xml:space="preserve">ความเชื่อมั่น · ต้องตรวจเพิ่ม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ความสูญเสียเศรษฐกิจจราจร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250k / 300–350k / 800k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ต้นทุนสังคมรวม $15–22.9bn ≈525–800k ลบ.; แออัด ~$9.7bn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KResearch 2559; econ.unc 2566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 · survey พื้นที่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งบรวม 10 ปี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5,000 / 12,000 / 25,000 ลบ.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bottom-up รายเสา (เสา3 ใหญ่สุด)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 · ราคากลางจริง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รายได้ ERP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10,000–15,000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เที่ยวเข้าเขต × ค่าธรรมเนียม × วันทำการ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เทียบ LTA Singapore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· แบบจำลองจราจร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รายได้ Versement Mobilité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6,000–10,000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บัญชีเงินเดือน × 0.55–1.75%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Urssaf (FR)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· ขอบเขตพื้นที่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BCR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8–12 เท่า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PV(benefit)/PV(cost) 10 ปี (แยก econ/financial)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· CBA เต็มรูป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Modal share 10–15% → 20%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+5–10 จุด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latent/induced demand + เปลี่ยนพฤติกรรม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benchmark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 · สำรวจ modal split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ตั๋วร่วม EMV/ABT ≥80%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ตามเป้า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เทียบ TfL (≈80% ใน ~9 ปี)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TfL 2567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สูง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ลดต้นทุนรับชำระ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15%→9% ของรายได้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ปรับจาก “~70%” ที่สูงเกิน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TfL; US DOT 2564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สูง (แก้แล้ว)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Commuter Tax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≈525–600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100,000 × 35% × 15,000 ฿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ต่ำ-กลาง (แก้แล้ว)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Complete Streets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อุบัติเหตุ −40% · มลพิษ −25%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โอนค่า benchmark + ปรับบริบท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NYC; ISGlobal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กลาง-สูง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GPP/หัว ~311,000 ฿ · ปชก. 1.36 ล้าน + แฝง 754,511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ปรับ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สถิติจังหวัด/สศช.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>สศช. CVMs 2565 (311,251 ฿); NSO 2562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>กลาง · ยืนยันแล้ว 311,251 ฿ (อันดับ 9)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แผ่นดินทรุด ~1 ซม./ปี · resilience +5–7%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คงไว้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ค่าทางธรณี/ภูมิอากาศ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สผ./งานวิจัย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NTCH 51/30/19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คงไว้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รัฐถือข้างมากเพื่อคุมนโยบาย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คณะผู้จัดทำ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กลาง</w:t>
            </w:r>
          </w:p>
        </w:tc>
      </w:tr>
      <w:tr>
        <w:tc>
          <w:tcPr>
            <w:tcW w:type="dxa" w:w="230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discount rate 3–6% · sensitivity ±20%</w:t>
            </w:r>
          </w:p>
        </w:tc>
        <w:tc>
          <w:tcPr>
            <w:tcW w:type="dxa" w:w="172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มาตรฐาน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แนวปฏิบัติ CBA ภาครัฐ</w:t>
            </w:r>
          </w:p>
        </w:tc>
        <w:tc>
          <w:tcPr>
            <w:tcW w:type="dxa" w:w="144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สศช.</w:t>
            </w:r>
          </w:p>
        </w:tc>
        <w:tc>
          <w:tcPr>
            <w:tcW w:type="dxa" w:w="158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2"/>
                <w:szCs w:val="22"/>
              </w:rPr>
              <w:t xml:space="preserve">สูง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การคำนวณกลับ (worked calc) ฉบับเต็ม 3 ตัวเลขหลัก (ความสูญเสียเศรษฐกิจ · รายได้รายมาตรการ · BCR) แสดงในเอกสารแนบ "ส่วนปรับปรุงตามคอมเมนต์กรรมการ"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ฎ.5 ข้อจำกัดของการศึกษา (Project Limitations)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69"/>
        <w:gridCol w:w="2769"/>
        <w:gridCol w:w="2769"/>
      </w:tblGrid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กลุ่มข้อจำกัด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รายละเอียด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ข้อเสนอบรรเทา / ศึกษาต่อยอด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ด้านข้อมูล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ใช้ข้อมูลทุติยภูมิเป็นหลัก ยังไม่มี primary survey (WTP, traffic count)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Feasibility: สำรวจ WTP + ปริมาณจราจรเฉพาะพื้นที่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ด้านระเบียบวิธี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ประมาณการเป็นช่วง · benchmark ต่างบริบท · ยังไม่มีแบบจำลองจราจรเฉพาะพื้นที่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สร้างแบบจำลองจราจร/พลังงาน (4-step/SUMO)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เชิงสถาบัน/การเมือง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ความต่อเนื่องนโยบาย · ประสานข้ามกระทรวง · กฎหมายลำดับรอง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บรรจุในกฎหมาย + งบผูกพัน</w:t>
            </w:r>
          </w:p>
        </w:tc>
      </w:tr>
      <w:tr>
        <w:tc>
          <w:tcPr>
            <w:tcW w:type="dxa" w:w="2016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ด้านขอบเขต</w:t>
            </w:r>
          </w:p>
        </w:tc>
        <w:tc>
          <w:tcPr>
            <w:tcW w:type="dxa" w:w="3744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โฟกัส 1 จังหวัด · เวลาจำกัด · ไม่ครอบคลุมออกแบบวิศวกรรม/การเงินเชิงลึก</w:t>
            </w:r>
          </w:p>
        </w:tc>
        <w:tc>
          <w:tcPr>
            <w:tcW w:type="dxa" w:w="288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ขยายการศึกษาเชิงวิศวกรรม + การเงิน</w:t>
            </w:r>
          </w:p>
        </w:tc>
      </w:tr>
    </w:tbl>
    <w:p>
      <w:pPr>
        <w:spacing w:before="0" w:after="80"/>
      </w:pPr>
      <w:r>
        <w:rPr>
          <w:rFonts w:ascii="TH Sarabun New" w:hAnsi="TH Sarabun New" w:cs="TH Sarabun New"/>
          <w:sz w:val="30"/>
          <w:szCs w:val="30"/>
        </w:rPr>
        <w:t xml:space="preserve">การประกาศข้อจำกัดล่วงหน้าคือการเพิ่ม ไม่ใช่ลด ความน่าเชื่อถือของรายงาน และเป็นจุดเชื่อมไปสู่การศึกษาความเป็นไปได้ (Feasibility Study)</w:t>
      </w:r>
    </w:p>
    <w:p>
      <w:pPr>
        <w:spacing w:before="160" w:after="80"/>
      </w:pPr>
      <w:r>
        <w:rPr>
          <w:rFonts w:ascii="TH Sarabun New" w:hAnsi="TH Sarabun New" w:cs="TH Sarabun New"/>
          <w:sz w:val="32"/>
          <w:szCs w:val="32"/>
          <w:b/>
          <w:bCs/>
        </w:rPr>
        <w:t xml:space="preserve">ฎ.6 ข้อเสนอปรับแก้ตัวเลขที่เสี่ยงถูกท้วง (ค่าเดิม → ค่าใหม่ → เหตุผล)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6"/>
        <w:gridCol w:w="2076"/>
        <w:gridCol w:w="2076"/>
        <w:gridCol w:w="2076"/>
      </w:tblGrid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ประเด็น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ค่าเดิม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ค่าใหม่ที่เสนอ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5"/>
                <w:szCs w:val="25"/>
                <w:b/>
                <w:bCs/>
              </w:rPr>
              <w:t xml:space="preserve">เหตุผล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ลดต้นทุนรับชำระ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~70%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15%→9% ของรายได้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หลักฐาน TfL/US DOT (แก้ในเล่มแล้ว)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ขอบเขตงบ/รายได้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ไม่ระบุ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กำกับ pilot vs national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งบ 12,000 ลบ. + รายได้ 27–42k เป็นระดับประเทศ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Commuter Tax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1,000–1,500 ลบ./ปี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≈525–600 ลบ./ปี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100,000×35%×15,000 (แก้ในเล่มแล้ว)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GPP/หัว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311,000 ฿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>ยืนยัน 311,251 ฿ (สศช. CVMs 2565)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>ตัวเลขในเล่มถูกต้อง · 528,899 ฿ (2553) เป็นข้อมูลเก่า/คนละฐาน</w:t>
            </w:r>
          </w:p>
        </w:tc>
      </w:tr>
      <w:tr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BCR</w:t>
            </w:r>
          </w:p>
        </w:tc>
        <w:tc>
          <w:tcPr>
            <w:tcW w:type="dxa" w:w="1872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8–12 (ปนรายได้)</w:t>
            </w:r>
          </w:p>
        </w:tc>
        <w:tc>
          <w:tcPr>
            <w:tcW w:type="dxa" w:w="2160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แยก econ/financial + ช่วง</w:t>
            </w:r>
          </w:p>
        </w:tc>
        <w:tc>
          <w:tcPr>
            <w:tcW w:type="dxa" w:w="2448"/>
          </w:tcPr>
          <w:p>
            <w:pPr>
              <w:spacing w:after="20" w:before="20"/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รายได้ภาษีเป็น transfer ไม่ใช่สวัสดิการ</w:t>
            </w:r>
          </w:p>
        </w:tc>
      </w:tr>
    </w:tbl>
    <w:sectPr w:rsidR="00FC693F" w:rsidRPr="0006063C" w:rsidSect="00034616">
      <w:footerReference w:type="default" r:id="rId12"/>
      <w:headerReference w:type="default" r:id="rId13"/>
      <w:pgSz w:w="11906" w:h="16838"/>
      <w:pgMar w:top="2160" w:right="1440" w:bottom="1440" w:left="2160" w:header="720" w:footer="720" w:gutter="0"/>
      <w:cols w:space="720"/>
      <w:docGrid w:linePitch="360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line="240" w:lineRule="auto"/>
      <w:jc w:val="right"/>
    </w:pPr>
    <w:r>
      <w:rPr>
        <w:rFonts w:ascii="TH Sarabun New" w:hAnsi="TH Sarabun New" w:cs="TH Sarabun New" w:eastAsia="TH Sarabun New"/>
        <w:b w:val="0"/>
        <w:i w:val="0"/>
        <w:sz w:val="28"/>
        <w:szCs w:val="28"/>
      </w:rPr>
      <w:fldChar w:fldCharType="begin"/>
      <w:instrText>PAGE</w:instrText>
      <w:fldChar w:fldCharType="end"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line="240" w:lineRule="auto"/>
      <w:jc w:val="right"/>
    </w:pPr>
    <w:r>
      <w:rPr>
        <w:rFonts w:ascii="TH Sarabun New" w:hAnsi="TH Sarabun New" w:cs="TH Sarabun New" w:eastAsia="TH Sarabun New"/>
        <w:b w:val="0"/>
        <w:i w:val="0"/>
        <w:sz w:val="28"/>
        <w:szCs w:val="28"/>
      </w:rPr>
      <w:fldChar w:fldCharType="begin"/>
      <w:instrText>PAGE</w:instrText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/>
      <w:sz w:val="32"/>
      <w:rFonts w:ascii="TH Sarabun New" w:hAnsi="TH Sarabun New" w:cs="TH Sarabun New" w:eastAsia="TH Sarabun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hyperlink" Target="https://www.drt.go.th/" TargetMode="External"/><Relationship Id="rId22" Type="http://schemas.openxmlformats.org/officeDocument/2006/relationships/hyperlink" Target="https://www.pcd.go.th/" TargetMode="External"/><Relationship Id="rId23" Type="http://schemas.openxmlformats.org/officeDocument/2006/relationships/hyperlink" Target="https://www.mot.go.th/" TargetMode="External"/><Relationship Id="rId24" Type="http://schemas.openxmlformats.org/officeDocument/2006/relationships/hyperlink" Target="https://prt.parliament.go.th/items/4863ca91-79b1-49ec-b583-3c9223913e8c/full" TargetMode="External"/><Relationship Id="rId25" Type="http://schemas.openxmlformats.org/officeDocument/2006/relationships/hyperlink" Target="https://law.prd.go.th/th/content/article/detail/id/2475/iid/234607" TargetMode="External"/><Relationship Id="rId26" Type="http://schemas.openxmlformats.org/officeDocument/2006/relationships/hyperlink" Target="https://www.dga.or.th/document/106069/" TargetMode="External"/><Relationship Id="rId27" Type="http://schemas.openxmlformats.org/officeDocument/2006/relationships/hyperlink" Target="https://www.otp.go.th/" TargetMode="External"/><Relationship Id="rId28" Type="http://schemas.openxmlformats.org/officeDocument/2006/relationships/hyperlink" Target="https://climate.onep.go.th/th/tag/lt-leds/" TargetMode="External"/><Relationship Id="rId29" Type="http://schemas.openxmlformats.org/officeDocument/2006/relationships/hyperlink" Target="https://www.nesdc.go.th/download/the-13th-national-economic-and-social-development-plan-peoples-edition/" TargetMode="External"/><Relationship Id="rId30" Type="http://schemas.openxmlformats.org/officeDocument/2006/relationships/hyperlink" Target="https://www.nesdc.go.th/nscr/main/" TargetMode="External"/><Relationship Id="rId31" Type="http://schemas.openxmlformats.org/officeDocument/2006/relationships/hyperlink" Target="https://www.boi.go.th/" TargetMode="External"/><Relationship Id="rId32" Type="http://schemas.openxmlformats.org/officeDocument/2006/relationships/hyperlink" Target="https://www.etda.or.th/th/regulator/DigitalID/index.aspx" TargetMode="External"/><Relationship Id="rId33" Type="http://schemas.openxmlformats.org/officeDocument/2006/relationships/hyperlink" Target="https://tdri.or.th/" TargetMode="External"/><Relationship Id="rId34" Type="http://schemas.openxmlformats.org/officeDocument/2006/relationships/hyperlink" Target="http://samutprakan-pao.go.th/" TargetMode="External"/><Relationship Id="rId35" Type="http://schemas.openxmlformats.org/officeDocument/2006/relationships/hyperlink" Target="https://www.intelligenttransport.com/digital/et-its-supplement-2014/offline/download.pdf" TargetMode="External"/><Relationship Id="rId36" Type="http://schemas.openxmlformats.org/officeDocument/2006/relationships/hyperlink" Target="https://doi.org/10.1186/s12544-019-0363-7" TargetMode="External"/><Relationship Id="rId37" Type="http://schemas.openxmlformats.org/officeDocument/2006/relationships/hyperlink" Target="https://doi.org/10.1016/j.tra.2019.09.033" TargetMode="External"/><Relationship Id="rId38" Type="http://schemas.openxmlformats.org/officeDocument/2006/relationships/hyperlink" Target="https://www.lta.gov.sg/content/ltagov/en/who_we_are/our_work/road.html" TargetMode="External"/><Relationship Id="rId39" Type="http://schemas.openxmlformats.org/officeDocument/2006/relationships/hyperlink" Target="https://www.seoulsolution.kr/en/content/one-card-fits-all-integrated-public-transport-fare-system" TargetMode="External"/><Relationship Id="rId40" Type="http://schemas.openxmlformats.org/officeDocument/2006/relationships/hyperlink" Target="https://www.iea.org/reports/global-ev-outlook-2023" TargetMode="External"/><Relationship Id="rId41" Type="http://schemas.openxmlformats.org/officeDocument/2006/relationships/hyperlink" Target="https://www.sciencedirect.com/science/article/abs/pii/S2210539518300476" TargetMode="External"/><Relationship Id="rId42" Type="http://schemas.openxmlformats.org/officeDocument/2006/relationships/hyperlink" Target="https://www.tomtom.com/traffic-index/ranking" TargetMode="External"/><Relationship Id="rId43" Type="http://schemas.openxmlformats.org/officeDocument/2006/relationships/hyperlink" Target="https://tfl.gov.uk/fares/ways-to-pay/pay-as-you-go" TargetMode="External"/><Relationship Id="rId44" Type="http://schemas.openxmlformats.org/officeDocument/2006/relationships/hyperlink" Target="https://www.worldbank.org/en/country/thailand/publication/thailand-economic-monitor-reports" TargetMode="External"/><Relationship Id="rId45" Type="http://schemas.openxmlformats.org/officeDocument/2006/relationships/hyperlink" Target="https://www.jelbi.de/en/home/" TargetMode="External"/><Relationship Id="rId46" Type="http://schemas.openxmlformats.org/officeDocument/2006/relationships/hyperlink" Target="https://www.wienerlinien.at/web/wl-en/annual-pass" TargetMode="External"/><Relationship Id="rId47" Type="http://schemas.openxmlformats.org/officeDocument/2006/relationships/hyperlink" Target="https://sdgs.un.org/2030agenda" TargetMode="External"/><Relationship Id="rId48" Type="http://schemas.openxmlformats.org/officeDocument/2006/relationships/hyperlink" Target="https://www.researchgate.net/publication/285057032_Strategic_inquiry_with_appreciative_intent_Inspiration_to_SOAR" TargetMode="External"/><Relationship Id="rId49" Type="http://schemas.openxmlformats.org/officeDocument/2006/relationships/hyperlink" Target="https://pmc.ncbi.nlm.nih.gov/articles/PMC9028961/" TargetMode="External"/><Relationship Id="rId50" Type="http://schemas.openxmlformats.org/officeDocument/2006/relationships/hyperlink" Target="https://www.traffictechnologytoday.com/news/mobility-as-a-service/maas-global-declares-bankruptcy.html" TargetMode="External"/><Relationship Id="rId51" Type="http://schemas.openxmlformats.org/officeDocument/2006/relationships/hyperlink" Target="https://transportnsw.info/tickets-fares/opal" TargetMode="External"/><Relationship Id="rId52" Type="http://schemas.openxmlformats.org/officeDocument/2006/relationships/hyperlink" Target="https://www.kasikornresearch.com/th/analysis/k-econ/economy/Pages/35675.aspx" TargetMode="External"/><Relationship Id="rId53" Type="http://schemas.openxmlformats.org/officeDocument/2006/relationships/hyperlink" Target="https://smprakan.nso.go.th/" TargetMode="External"/><Relationship Id="rId54" Type="http://schemas.openxmlformats.org/officeDocument/2006/relationships/hyperlink" Target="https://www.nesdc.go.th/info/gross-regional-and-provincial-product/" TargetMode="External"/><Relationship Id="rId55" Type="http://schemas.openxmlformats.org/officeDocument/2006/relationships/hyperlink" Target="https://bangpoo.ieat.go.th/th" TargetMode="External"/><Relationship Id="rId56" Type="http://schemas.openxmlformats.org/officeDocument/2006/relationships/hyperlink" Target="https://tfl-newsroom.prgloo.com/news/tfl-press-release-half-of-all-tube-and-rail-pay-as-you-go-journeys-across-london-now-made-using-contactless-payments" TargetMode="External"/><Relationship Id="rId57" Type="http://schemas.openxmlformats.org/officeDocument/2006/relationships/hyperlink" Target="https://www.itskrs.its.dot.gov/2021-b01590" TargetMode="External"/><Relationship Id="rId58" Type="http://schemas.openxmlformats.org/officeDocument/2006/relationships/hyperlink" Target="https://comptroller.nyc.gov/reports/streets-for-people-open-streets-and-the-future-of-public-space-management-in-nyc/" TargetMode="External"/><Relationship Id="rId59" Type="http://schemas.openxmlformats.org/officeDocument/2006/relationships/hyperlink" Target="https://www.isglobal.org/en/-/el-proyecto-original-de-las-supermanzanas-podria-evitar-cerca-de-700-muertes-prematuras-anuales-en-barcelona" TargetMode="External"/><Relationship Id="rId60" Type="http://schemas.openxmlformats.org/officeDocument/2006/relationships/hyperlink" Target="https://www.who.int/thailand/news/detail/08-06-2022-the-cost-of-clean-air-in-thailand" TargetMode="External"/><Relationship Id="rId61" Type="http://schemas.openxmlformats.org/officeDocument/2006/relationships/hyperlink" Target="https://entreprendre.service-public.gouv.fr/vosdroits/F31031?lang=en" TargetMode="External"/><Relationship Id="rId62" Type="http://schemas.openxmlformats.org/officeDocument/2006/relationships/hyperlink" Target="https://www.cushmanwakefield.com/en/thailand/insights/adapting-for-a-sustainable-future" TargetMode="External"/><Relationship Id="rId63" Type="http://schemas.openxmlformats.org/officeDocument/2006/relationships/image" Target="media/image9.png"/><Relationship Id="rId64" Type="http://schemas.openxmlformats.org/officeDocument/2006/relationships/hyperlink" Target="https://www.senate.go.th/view/386/News/Latest/432/TH-TH" TargetMode="External"/><Relationship Id="rId65" Type="http://schemas.openxmlformats.org/officeDocument/2006/relationships/hyperlink" Target="https://www.soc.go.th/wp-content/uploads/2025/09/Policy_68_th.pdf" TargetMode="External"/><Relationship Id="rId66" Type="http://schemas.openxmlformats.org/officeDocument/2006/relationships/hyperlink" Target="https://www.ops.go.th/en/content_page/item/13398-5-15" TargetMode="External"/><Relationship Id="rId67" Type="http://schemas.openxmlformats.org/officeDocument/2006/relationships/hyperlink" Target="https://www.bangkokbiznews.com/economics/1228593" TargetMode="External"/><Relationship Id="rId68" Type="http://schemas.openxmlformats.org/officeDocument/2006/relationships/hyperlink" Target="https://www.thaipbs.or.th/verify/content/13653" TargetMode="External"/><Relationship Id="rId69" Type="http://schemas.openxmlformats.org/officeDocument/2006/relationships/hyperlink" Target="https://opdc.go.th/content/ODY" TargetMode="External"/><Relationship Id="rId70" Type="http://schemas.openxmlformats.org/officeDocument/2006/relationships/hyperlink" Target="https://doh.go.th/content/page/page/113" TargetMode="External"/><Relationship Id="rId71" Type="http://schemas.openxmlformats.org/officeDocument/2006/relationships/hyperlink" Target="https://spm.thaigov.go.th/th/2569-government-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